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颈动脉内膜剥脱器械包采购项目</w:t>
      </w: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2020年11月5日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颈动脉内膜剥脱器械包项目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颈动脉内膜剥脱器械包项目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2"/>
        <w:ind w:firstLine="640"/>
        <w:rPr>
          <w:rFonts w:hint="eastAsia" w:ascii="黑体" w:eastAsia="黑体"/>
          <w:sz w:val="32"/>
          <w:szCs w:val="32"/>
          <w:lang w:val="en-US" w:eastAsia="zh-CN"/>
        </w:rPr>
      </w:pPr>
      <w:r>
        <w:rPr>
          <w:rFonts w:hint="eastAsia" w:ascii="黑体" w:eastAsia="黑体"/>
          <w:sz w:val="32"/>
          <w:szCs w:val="32"/>
          <w:lang w:val="en-US" w:eastAsia="zh-CN"/>
        </w:rPr>
        <w:t>项目详情：</w:t>
      </w:r>
    </w:p>
    <w:tbl>
      <w:tblPr>
        <w:tblStyle w:val="11"/>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3"/>
        <w:gridCol w:w="1530"/>
        <w:gridCol w:w="1944"/>
        <w:gridCol w:w="486"/>
        <w:gridCol w:w="507"/>
        <w:gridCol w:w="3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shd w:val="clear" w:color="auto" w:fill="D9E1F2"/>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D9E1F2"/>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944" w:type="dxa"/>
            <w:tcBorders>
              <w:top w:val="single" w:color="000000" w:sz="4" w:space="0"/>
              <w:left w:val="single" w:color="000000" w:sz="4" w:space="0"/>
              <w:bottom w:val="single" w:color="000000" w:sz="4" w:space="0"/>
              <w:right w:val="single" w:color="000000" w:sz="4" w:space="0"/>
            </w:tcBorders>
            <w:shd w:val="clear" w:color="auto" w:fill="D9E1F2"/>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486" w:type="dxa"/>
            <w:tcBorders>
              <w:top w:val="single" w:color="000000" w:sz="4" w:space="0"/>
              <w:left w:val="single" w:color="000000" w:sz="4" w:space="0"/>
              <w:bottom w:val="single" w:color="000000" w:sz="4" w:space="0"/>
              <w:right w:val="single" w:color="000000" w:sz="4" w:space="0"/>
            </w:tcBorders>
            <w:shd w:val="clear" w:color="auto" w:fill="D9E1F2"/>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507" w:type="dxa"/>
            <w:tcBorders>
              <w:top w:val="single" w:color="000000" w:sz="4" w:space="0"/>
              <w:left w:val="single" w:color="000000" w:sz="4" w:space="0"/>
              <w:bottom w:val="single" w:color="000000" w:sz="4" w:space="0"/>
              <w:right w:val="single" w:color="000000" w:sz="4" w:space="0"/>
            </w:tcBorders>
            <w:shd w:val="clear" w:color="auto" w:fill="D9E1F2"/>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3346"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精细剪</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180，弯，宽头，镶片</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长度180mm，工作长度35mm，弯宽头，刃口镶嵌TC钨钢硬质合金，带防滑齿，超锋利，一片金圈一片黑圈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心脏手术剪</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180×60°</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长度180mm，头部角度60°，刃口镶嵌TC钨钢硬质合金，带防滑齿，超锋利型，一片金圈一片黑圈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显微持针钳</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210，直，自锁，簧式</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长度210mm，直头，镶嵌TC钨钢硬质合金，带锁扣，夹持5-0至8-0的缝合针，滚花柄，金弹片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显微持针钳</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210，弯，自锁，簧式</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长度210mm，弯头，镶嵌TC钨钢硬质合金，带锁扣，夹持5-0至8-0的缝合针，滚花柄，金弹片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显微镊</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180×0.6，直型，平台，圆柄</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长度180mm，头宽0.6mm，直型，带平台，圆柄，带定位销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显微镊</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180×Ф1，直型，环形，圆柄</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长度180mm，头部直径Ф1mm，直型，环形，圆柄，头部镶嵌金刚砂，带定位销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胸腔镊</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180×1.2，直，无损伤</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长度180mm，头宽1.2mm，1×2 DeBakey齿，滚花柄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胸腔镊</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180×1.8，直，无损伤</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长度180mm，头宽1.8mm，1×2 DeBakey齿，滚花柄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主动脉阻断钳</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130，弯</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长度130mm，头部弯曲后深度32mm，角弯45°，1×2 DeBakey齿，弯柄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主动脉阻断钳</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200，弯</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长度200mm，头部弯曲后深度45mm，角弯60°，1×2 DeBakey齿，弯柄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直角钳</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130×13</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长度130mm，直角深度13mm，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直角钳</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180×15</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长度180mm，直角深度15mm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骨膜剥离器</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180×1×2，弯/弯，双头</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长度180mm，双头，头宽为1mm、2mm，弯头，滚花柄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骨膜剥离器</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180×3×4，弯/弯，双头</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长度180mm，双头，头宽为3mm、4mm，弯头，滚花柄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胸腔镊</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200×2，直，无损伤</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长度200mm，头宽2.0mm，1×2 DeBakey齿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胸腔镊</w:t>
            </w:r>
          </w:p>
        </w:tc>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180×1.5，直，无损伤</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长度180mm，头宽1.5mm，1×3 DeBakey齿</w:t>
            </w:r>
          </w:p>
        </w:tc>
      </w:tr>
    </w:tbl>
    <w:p>
      <w:pPr>
        <w:pStyle w:val="2"/>
        <w:rPr>
          <w:rFonts w:hint="default" w:ascii="黑体" w:eastAsia="黑体"/>
          <w:sz w:val="32"/>
          <w:szCs w:val="32"/>
          <w:lang w:val="en-US" w:eastAsia="zh-CN"/>
        </w:rPr>
      </w:pP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13</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color w:val="C00000"/>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、医疗器械经营许可证、产品授权书、产品注册证。</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0-35分的范围内进行打分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eastAsia="zh-CN"/>
                <w14:textFill>
                  <w14:solidFill>
                    <w14:schemeClr w14:val="tx1"/>
                  </w14:solidFill>
                </w14:textFill>
              </w:rPr>
              <w:t>根据公司注册资金在</w:t>
            </w:r>
            <w:r>
              <w:rPr>
                <w:rFonts w:hint="eastAsia" w:ascii="宋体" w:hAnsi="宋体" w:cs="宋体"/>
                <w:color w:val="000000" w:themeColor="text1"/>
                <w:kern w:val="0"/>
                <w:szCs w:val="21"/>
                <w:lang w:val="en-US" w:eastAsia="zh-CN"/>
                <w14:textFill>
                  <w14:solidFill>
                    <w14:schemeClr w14:val="tx1"/>
                  </w14:solidFill>
                </w14:textFill>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54" w:type="dxa"/>
            <w:vMerge w:val="continue"/>
            <w:vAlign w:val="center"/>
          </w:tcPr>
          <w:p>
            <w:pPr>
              <w:spacing w:before="120" w:after="120" w:line="360" w:lineRule="auto"/>
              <w:rPr>
                <w:rFonts w:hint="eastAsia"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2.根据仓储、人员配备等方面在0-5分范围内进行打分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2"/>
              <w:numPr>
                <w:ilvl w:val="0"/>
                <w:numId w:val="8"/>
              </w:numPr>
              <w:rPr>
                <w:rFonts w:hint="eastAsia"/>
                <w:lang w:val="en-US" w:eastAsia="zh-CN"/>
              </w:rPr>
            </w:pPr>
            <w:r>
              <w:rPr>
                <w:rFonts w:hint="eastAsia"/>
                <w:lang w:val="en-US" w:eastAsia="zh-CN"/>
              </w:rPr>
              <w:t>根据产品的售后方案在0-5分范围内进行打分</w:t>
            </w:r>
          </w:p>
        </w:tc>
      </w:tr>
    </w:tbl>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pStyle w:val="2"/>
        <w:rPr>
          <w:rFonts w:hint="eastAsia"/>
        </w:rPr>
      </w:pPr>
    </w:p>
    <w:p>
      <w:pPr>
        <w:tabs>
          <w:tab w:val="left" w:pos="2510"/>
          <w:tab w:val="center" w:pos="4153"/>
        </w:tabs>
        <w:jc w:val="center"/>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格式自拟（需包含所报产品型号、品牌、单价、总价）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医疗器械产品注册及附表</w:t>
            </w:r>
          </w:p>
        </w:tc>
        <w:tc>
          <w:tcPr>
            <w:tcW w:w="5587" w:type="dxa"/>
            <w:tcBorders>
              <w:top w:val="single" w:color="auto" w:sz="4" w:space="0"/>
              <w:bottom w:val="single" w:color="auto" w:sz="4" w:space="0"/>
            </w:tcBorders>
            <w:vAlign w:val="center"/>
          </w:tcPr>
          <w:p>
            <w:pPr>
              <w:jc w:val="left"/>
              <w:rPr>
                <w:rFonts w:hint="eastAsia" w:ascii="仿宋" w:hAnsi="仿宋" w:eastAsia="仿宋" w:cs="宋体"/>
                <w:b/>
                <w:bCs/>
                <w:color w:val="C00000"/>
                <w:kern w:val="0"/>
                <w:sz w:val="22"/>
                <w:szCs w:val="21"/>
              </w:rPr>
            </w:pPr>
            <w:r>
              <w:rPr>
                <w:rFonts w:hint="eastAsia" w:ascii="仿宋" w:hAnsi="仿宋" w:eastAsia="仿宋" w:cs="宋体"/>
                <w:b/>
                <w:bCs/>
                <w:color w:val="C00000"/>
                <w:kern w:val="0"/>
                <w:sz w:val="22"/>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产品详细参数</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产品检验报告</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注册检验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15</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475854"/>
      <w:bookmarkStart w:id="1" w:name="_Toc258354146"/>
      <w:bookmarkStart w:id="2" w:name="_Toc337554724"/>
      <w:bookmarkStart w:id="3" w:name="_Toc258360158"/>
      <w:bookmarkStart w:id="4" w:name="_Toc304219257"/>
      <w:bookmarkStart w:id="5" w:name="_Toc17030"/>
      <w:bookmarkStart w:id="6" w:name="_Toc248896063"/>
      <w:bookmarkStart w:id="7" w:name="_Toc15313"/>
      <w:bookmarkStart w:id="8" w:name="_Toc219626747"/>
      <w:bookmarkStart w:id="9" w:name="_Toc258333636"/>
      <w:bookmarkStart w:id="10" w:name="_Toc9548"/>
      <w:bookmarkStart w:id="11" w:name="_Toc261708863"/>
      <w:bookmarkStart w:id="12" w:name="_Toc320878640"/>
      <w:bookmarkStart w:id="13" w:name="_Toc258360269"/>
      <w:bookmarkStart w:id="14" w:name="_Toc10762"/>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3E577C4A"/>
    <w:multiLevelType w:val="singleLevel"/>
    <w:tmpl w:val="3E577C4A"/>
    <w:lvl w:ilvl="0" w:tentative="0">
      <w:start w:val="2"/>
      <w:numFmt w:val="decimal"/>
      <w:suff w:val="nothing"/>
      <w:lvlText w:val="%1、"/>
      <w:lvlJc w:val="left"/>
    </w:lvl>
  </w:abstractNum>
  <w:abstractNum w:abstractNumId="6">
    <w:nsid w:val="55DFCF8B"/>
    <w:multiLevelType w:val="singleLevel"/>
    <w:tmpl w:val="55DFCF8B"/>
    <w:lvl w:ilvl="0" w:tentative="0">
      <w:start w:val="1"/>
      <w:numFmt w:val="decimal"/>
      <w:lvlText w:val="%1."/>
      <w:lvlJc w:val="left"/>
      <w:pPr>
        <w:tabs>
          <w:tab w:val="left" w:pos="312"/>
        </w:tabs>
      </w:p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5B26BC"/>
    <w:rsid w:val="0E9016D0"/>
    <w:rsid w:val="0E93621F"/>
    <w:rsid w:val="111B0067"/>
    <w:rsid w:val="114C35D9"/>
    <w:rsid w:val="11953DFF"/>
    <w:rsid w:val="11C31BE9"/>
    <w:rsid w:val="12A11F66"/>
    <w:rsid w:val="14682D8B"/>
    <w:rsid w:val="16A35C46"/>
    <w:rsid w:val="17D81E85"/>
    <w:rsid w:val="188744A6"/>
    <w:rsid w:val="1965314B"/>
    <w:rsid w:val="1C900C49"/>
    <w:rsid w:val="1D5D013B"/>
    <w:rsid w:val="1D995826"/>
    <w:rsid w:val="1E4C6245"/>
    <w:rsid w:val="1F1D4095"/>
    <w:rsid w:val="245F44FD"/>
    <w:rsid w:val="246624B2"/>
    <w:rsid w:val="24DF7354"/>
    <w:rsid w:val="24FE3AD7"/>
    <w:rsid w:val="25E13CF1"/>
    <w:rsid w:val="2643733F"/>
    <w:rsid w:val="264A511E"/>
    <w:rsid w:val="278100C0"/>
    <w:rsid w:val="288B4898"/>
    <w:rsid w:val="2A7E0BB7"/>
    <w:rsid w:val="2B0A7B44"/>
    <w:rsid w:val="2F632DBF"/>
    <w:rsid w:val="30217C48"/>
    <w:rsid w:val="31827FC3"/>
    <w:rsid w:val="33F956F6"/>
    <w:rsid w:val="35235DD9"/>
    <w:rsid w:val="36CC16FE"/>
    <w:rsid w:val="384A7AD5"/>
    <w:rsid w:val="3B2A4846"/>
    <w:rsid w:val="3B5373B6"/>
    <w:rsid w:val="3EDC78BB"/>
    <w:rsid w:val="44504B88"/>
    <w:rsid w:val="44B67130"/>
    <w:rsid w:val="456841B6"/>
    <w:rsid w:val="4656733B"/>
    <w:rsid w:val="46BB2C0A"/>
    <w:rsid w:val="486D7AF7"/>
    <w:rsid w:val="494804BB"/>
    <w:rsid w:val="4B4638AD"/>
    <w:rsid w:val="4B9C1C97"/>
    <w:rsid w:val="4BC500AA"/>
    <w:rsid w:val="4FCE5CD6"/>
    <w:rsid w:val="514F77D3"/>
    <w:rsid w:val="53501B3C"/>
    <w:rsid w:val="550B217C"/>
    <w:rsid w:val="563E288F"/>
    <w:rsid w:val="57162389"/>
    <w:rsid w:val="57575861"/>
    <w:rsid w:val="5AD50E25"/>
    <w:rsid w:val="5D327E39"/>
    <w:rsid w:val="5D4D3632"/>
    <w:rsid w:val="615523A0"/>
    <w:rsid w:val="649D2897"/>
    <w:rsid w:val="64E26821"/>
    <w:rsid w:val="65207F71"/>
    <w:rsid w:val="66016CC0"/>
    <w:rsid w:val="695C7637"/>
    <w:rsid w:val="6A67750E"/>
    <w:rsid w:val="6CD8518D"/>
    <w:rsid w:val="6ECA7999"/>
    <w:rsid w:val="6F8E4227"/>
    <w:rsid w:val="6FE12F25"/>
    <w:rsid w:val="70E04A7D"/>
    <w:rsid w:val="71B367CA"/>
    <w:rsid w:val="745F5922"/>
    <w:rsid w:val="78481C82"/>
    <w:rsid w:val="78BC0632"/>
    <w:rsid w:val="78BE0AF1"/>
    <w:rsid w:val="792701E6"/>
    <w:rsid w:val="798E357B"/>
    <w:rsid w:val="7AFC68A2"/>
    <w:rsid w:val="7BC97F92"/>
    <w:rsid w:val="7CF966CC"/>
    <w:rsid w:val="7D0B50F4"/>
    <w:rsid w:val="7DAD0CBD"/>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1</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2020-07-13T01:12:00Z</cp:lastPrinted>
  <dcterms:modified xsi:type="dcterms:W3CDTF">2020-11-09T01:18:27Z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