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val="en-US" w:eastAsia="zh-CN"/>
        </w:rPr>
        <w:t>超声故障维修服务项目</w:t>
      </w:r>
    </w:p>
    <w:p>
      <w:pPr>
        <w:jc w:val="center"/>
        <w:rPr>
          <w:rFonts w:ascii="黑体" w:hAnsi="黑体" w:eastAsia="黑体" w:cs="黑体"/>
          <w:sz w:val="52"/>
          <w:szCs w:val="52"/>
        </w:rPr>
      </w:pP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2021年1月15日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bookmarkStart w:id="15" w:name="_GoBack"/>
      <w:bookmarkEnd w:id="15"/>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pPr>
    </w:p>
    <w:p>
      <w:pPr>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超声故障维修服务项目，</w:t>
      </w:r>
      <w:r>
        <w:rPr>
          <w:rFonts w:hint="eastAsia" w:ascii="仿宋_GB2312" w:eastAsia="仿宋_GB2312"/>
          <w:sz w:val="32"/>
          <w:szCs w:val="32"/>
          <w:lang w:eastAsia="zh-CN"/>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超声故障维修服务项目</w:t>
      </w:r>
      <w:r>
        <w:rPr>
          <w:rFonts w:hint="eastAsia" w:ascii="仿宋_GB2312" w:eastAsia="仿宋_GB2312"/>
          <w:sz w:val="32"/>
          <w:szCs w:val="32"/>
        </w:rPr>
        <w:t>。</w:t>
      </w:r>
    </w:p>
    <w:p>
      <w:pPr>
        <w:numPr>
          <w:ilvl w:val="0"/>
          <w:numId w:val="4"/>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rPr>
        <w:t>项目概况</w:t>
      </w:r>
    </w:p>
    <w:p>
      <w:pPr>
        <w:pStyle w:val="2"/>
        <w:ind w:firstLine="640"/>
        <w:rPr>
          <w:rFonts w:hint="eastAsia" w:ascii="仿宋_GB2312" w:eastAsia="仿宋_GB2312" w:cs="Times New Roman"/>
          <w:kern w:val="2"/>
          <w:sz w:val="32"/>
          <w:szCs w:val="32"/>
          <w:lang w:val="en-US" w:eastAsia="zh-CN" w:bidi="ar-SA"/>
        </w:rPr>
      </w:pPr>
      <w:r>
        <w:rPr>
          <w:rFonts w:hint="eastAsia" w:ascii="黑体" w:eastAsia="黑体"/>
          <w:sz w:val="32"/>
          <w:szCs w:val="32"/>
          <w:lang w:val="en-US" w:eastAsia="zh-CN"/>
        </w:rPr>
        <w:t>项目详情：</w:t>
      </w:r>
      <w:r>
        <w:rPr>
          <w:rFonts w:hint="eastAsia" w:ascii="仿宋_GB2312" w:eastAsia="仿宋_GB2312" w:cs="Times New Roman"/>
          <w:kern w:val="2"/>
          <w:sz w:val="32"/>
          <w:szCs w:val="32"/>
          <w:lang w:val="en-US" w:eastAsia="zh-CN" w:bidi="ar-SA"/>
        </w:rPr>
        <w:t>对我院麻醉科超声设备故障进行检修，使其能正常使用。</w:t>
      </w:r>
    </w:p>
    <w:p>
      <w:pPr>
        <w:pStyle w:val="2"/>
        <w:ind w:firstLine="640"/>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项目要求：1、对超声诊断系统（SONIMAGE HS1）FTRX板和操作控制板进行维修</w:t>
      </w:r>
    </w:p>
    <w:p>
      <w:pPr>
        <w:pStyle w:val="2"/>
        <w:numPr>
          <w:ilvl w:val="0"/>
          <w:numId w:val="5"/>
        </w:numPr>
        <w:ind w:firstLine="640"/>
        <w:rPr>
          <w:rFonts w:hint="default" w:ascii="仿宋_GB2312" w:eastAsia="仿宋_GB2312" w:cs="Times New Roman"/>
          <w:kern w:val="2"/>
          <w:sz w:val="32"/>
          <w:szCs w:val="32"/>
          <w:lang w:val="en-US" w:eastAsia="zh-CN" w:bidi="ar-SA"/>
        </w:rPr>
      </w:pPr>
      <w:r>
        <w:rPr>
          <w:rFonts w:hint="default" w:ascii="仿宋_GB2312" w:eastAsia="仿宋_GB2312" w:cs="Times New Roman"/>
          <w:kern w:val="2"/>
          <w:sz w:val="32"/>
          <w:szCs w:val="32"/>
          <w:lang w:val="en-US" w:eastAsia="zh-CN" w:bidi="ar-SA"/>
        </w:rPr>
        <w:t>维修更换配件需为原厂配件，配件保修不小于1年</w:t>
      </w:r>
    </w:p>
    <w:p>
      <w:pPr>
        <w:pStyle w:val="2"/>
        <w:numPr>
          <w:ilvl w:val="0"/>
          <w:numId w:val="5"/>
        </w:numPr>
        <w:ind w:firstLine="640"/>
        <w:rPr>
          <w:rFonts w:hint="default" w:ascii="仿宋_GB2312" w:eastAsia="仿宋_GB2312" w:cs="Times New Roman"/>
          <w:kern w:val="2"/>
          <w:sz w:val="32"/>
          <w:szCs w:val="32"/>
          <w:lang w:val="en-US" w:eastAsia="zh-CN" w:bidi="ar-SA"/>
        </w:rPr>
      </w:pPr>
      <w:r>
        <w:rPr>
          <w:rFonts w:hint="default" w:ascii="仿宋_GB2312" w:eastAsia="仿宋_GB2312" w:cs="Times New Roman"/>
          <w:kern w:val="2"/>
          <w:sz w:val="32"/>
          <w:szCs w:val="32"/>
          <w:lang w:val="en-US" w:eastAsia="zh-CN" w:bidi="ar-SA"/>
        </w:rPr>
        <w:t>每半年对设备进行巡视保养，免费培训</w:t>
      </w:r>
    </w:p>
    <w:p>
      <w:pPr>
        <w:numPr>
          <w:ilvl w:val="0"/>
          <w:numId w:val="4"/>
        </w:numPr>
        <w:spacing w:line="560" w:lineRule="exact"/>
        <w:ind w:left="0" w:leftChars="0" w:firstLine="640" w:firstLineChars="200"/>
        <w:rPr>
          <w:rFonts w:hint="eastAsia" w:ascii="黑体" w:eastAsia="黑体"/>
          <w:sz w:val="32"/>
          <w:szCs w:val="32"/>
        </w:rPr>
      </w:pPr>
      <w:r>
        <w:rPr>
          <w:rFonts w:hint="eastAsia" w:ascii="黑体" w:eastAsia="黑体"/>
          <w:sz w:val="32"/>
          <w:szCs w:val="32"/>
          <w:lang w:eastAsia="zh-CN"/>
        </w:rPr>
        <w:t>公司</w:t>
      </w:r>
      <w:r>
        <w:rPr>
          <w:rFonts w:hint="eastAsia" w:ascii="黑体" w:eastAsia="黑体"/>
          <w:sz w:val="32"/>
          <w:szCs w:val="32"/>
        </w:rPr>
        <w:t>资格要求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公司</w:t>
      </w:r>
      <w:r>
        <w:rPr>
          <w:rFonts w:hint="eastAsia" w:ascii="仿宋_GB2312" w:eastAsia="仿宋_GB2312"/>
          <w:sz w:val="32"/>
          <w:szCs w:val="32"/>
        </w:rPr>
        <w:t>具备政府采购法规二十二条的六条资格要求；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公司</w:t>
      </w:r>
      <w:r>
        <w:rPr>
          <w:rFonts w:hint="eastAsia" w:ascii="仿宋_GB2312" w:eastAsia="仿宋_GB2312"/>
          <w:sz w:val="32"/>
          <w:szCs w:val="32"/>
        </w:rPr>
        <w:t>须在中华人民共和国境内依法登记注册，</w:t>
      </w:r>
      <w:r>
        <w:rPr>
          <w:rFonts w:hint="eastAsia" w:ascii="仿宋_GB2312" w:eastAsia="仿宋_GB2312"/>
          <w:sz w:val="32"/>
          <w:szCs w:val="32"/>
          <w:lang w:val="en-US" w:eastAsia="zh-CN"/>
        </w:rPr>
        <w:t>具有合法的医疗器械生产经营资格，具备承担采购项目的能力</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不得有商业贿赂和不正当欺诈行为。如供货人被证实有以上行为，将被视为不合格；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经营行为必须符合国家法律法规和有关规定；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、本项目不接受联合体投标，不允许分包和转包。</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val="en-US" w:eastAsia="zh-CN"/>
        </w:rPr>
        <w:t>2021</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18</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22</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【工作日8:30-12:00,14:00-17:00（北京时间）】</w:t>
      </w:r>
    </w:p>
    <w:p>
      <w:pPr>
        <w:numPr>
          <w:ilvl w:val="0"/>
          <w:numId w:val="6"/>
        </w:numPr>
        <w:spacing w:line="560" w:lineRule="exact"/>
        <w:ind w:firstLine="640" w:firstLineChars="200"/>
        <w:rPr>
          <w:rFonts w:hint="eastAsia" w:eastAsia="宋体"/>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color w:val="C00000"/>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、报名须知：</w:t>
      </w:r>
      <w:r>
        <w:rPr>
          <w:rFonts w:hint="eastAsia" w:ascii="仿宋_GB2312" w:eastAsia="仿宋_GB2312"/>
          <w:color w:val="C00000"/>
          <w:sz w:val="32"/>
          <w:szCs w:val="32"/>
        </w:rPr>
        <w:t>报名须携带企业的三证一照（营业执照、组织机构代码证、税务登记证）</w:t>
      </w:r>
      <w:r>
        <w:rPr>
          <w:rFonts w:hint="eastAsia" w:ascii="仿宋_GB2312" w:eastAsia="仿宋_GB2312"/>
          <w:bCs/>
          <w:color w:val="C00000"/>
          <w:sz w:val="32"/>
          <w:szCs w:val="32"/>
        </w:rPr>
        <w:t>副本</w:t>
      </w:r>
      <w:r>
        <w:rPr>
          <w:rFonts w:hint="eastAsia" w:ascii="仿宋_GB2312" w:eastAsia="仿宋_GB2312"/>
          <w:bCs/>
          <w:color w:val="C00000"/>
          <w:sz w:val="32"/>
          <w:szCs w:val="32"/>
          <w:lang w:eastAsia="zh-CN"/>
        </w:rPr>
        <w:t>、</w:t>
      </w:r>
      <w:r>
        <w:rPr>
          <w:rFonts w:hint="eastAsia" w:ascii="仿宋_GB2312" w:eastAsia="仿宋_GB2312"/>
          <w:color w:val="C00000"/>
          <w:sz w:val="32"/>
          <w:szCs w:val="32"/>
        </w:rPr>
        <w:t>法人授权证书以及被授权人身份证</w:t>
      </w:r>
      <w:r>
        <w:rPr>
          <w:rFonts w:hint="eastAsia" w:ascii="仿宋_GB2312" w:eastAsia="仿宋_GB2312"/>
          <w:color w:val="C00000"/>
          <w:sz w:val="32"/>
          <w:szCs w:val="32"/>
          <w:lang w:eastAsia="zh-CN"/>
        </w:rPr>
        <w:t>、维修资质证明。</w:t>
      </w:r>
    </w:p>
    <w:p>
      <w:pPr>
        <w:spacing w:line="560" w:lineRule="exact"/>
        <w:ind w:firstLine="640" w:firstLineChars="2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widowControl/>
        <w:shd w:val="clear" w:color="auto" w:fill="FFFFFF"/>
        <w:spacing w:line="440" w:lineRule="atLeast"/>
        <w:ind w:firstLine="643" w:firstLineChars="200"/>
        <w:jc w:val="left"/>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spacing w:line="560" w:lineRule="exact"/>
        <w:rPr>
          <w:rFonts w:hint="eastAsia" w:ascii="仿宋_GB2312" w:eastAsia="仿宋_GB2312"/>
          <w:sz w:val="32"/>
          <w:szCs w:val="32"/>
          <w:lang w:eastAsia="zh-CN"/>
        </w:rPr>
      </w:pPr>
    </w:p>
    <w:p>
      <w:pPr>
        <w:spacing w:line="560" w:lineRule="exact"/>
        <w:ind w:firstLine="643" w:firstLineChars="200"/>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7"/>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7"/>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numPr>
          <w:ilvl w:val="0"/>
          <w:numId w:val="7"/>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7"/>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tbl>
      <w:tblPr>
        <w:tblStyle w:val="11"/>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50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满足招标文件要求且投标报价折扣率最低值为评标基准价，得满分</w:t>
            </w:r>
            <w:r>
              <w:rPr>
                <w:rFonts w:hint="eastAsia" w:ascii="宋体" w:hAnsi="宋体" w:cs="宋体"/>
                <w:color w:val="000000" w:themeColor="text1"/>
                <w:szCs w:val="21"/>
                <w:lang w:val="en-US" w:eastAsia="zh-CN"/>
                <w14:textFill>
                  <w14:solidFill>
                    <w14:schemeClr w14:val="tx1"/>
                  </w14:solidFill>
                </w14:textFill>
              </w:rPr>
              <w:t>50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50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投标报价得分=（评标基准价/投标报价）*</w:t>
            </w:r>
            <w:r>
              <w:rPr>
                <w:rFonts w:hint="eastAsia" w:ascii="宋体" w:hAnsi="宋体" w:cs="宋体"/>
                <w:color w:val="000000" w:themeColor="text1"/>
                <w:szCs w:val="21"/>
                <w:lang w:val="en-US" w:eastAsia="zh-CN"/>
                <w14:textFill>
                  <w14:solidFill>
                    <w14:schemeClr w14:val="tx1"/>
                  </w14:solidFill>
                </w14:textFill>
              </w:rPr>
              <w:t>50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w:t>
            </w:r>
          </w:p>
        </w:tc>
        <w:tc>
          <w:tcPr>
            <w:tcW w:w="5157" w:type="dxa"/>
          </w:tcPr>
          <w:p>
            <w:pPr>
              <w:numPr>
                <w:ilvl w:val="0"/>
                <w:numId w:val="9"/>
              </w:numPr>
              <w:spacing w:before="120" w:after="120" w:line="360" w:lineRule="auto"/>
              <w:rPr>
                <w:rFonts w:hint="eastAsia"/>
                <w:lang w:val="en-US" w:eastAsia="zh-CN"/>
              </w:rPr>
            </w:pPr>
            <w:r>
              <w:rPr>
                <w:rFonts w:hint="eastAsia"/>
                <w:lang w:val="en-US" w:eastAsia="zh-CN"/>
              </w:rPr>
              <w:t>了解我院超声系统现状，能够给出合理的维修方案在0-15分范围内进行打分</w:t>
            </w:r>
          </w:p>
          <w:p>
            <w:pPr>
              <w:pStyle w:val="2"/>
              <w:numPr>
                <w:ilvl w:val="0"/>
                <w:numId w:val="9"/>
              </w:numPr>
              <w:rPr>
                <w:rFonts w:hint="eastAsia"/>
                <w:lang w:val="en-US" w:eastAsia="zh-CN"/>
              </w:rPr>
            </w:pPr>
            <w:r>
              <w:rPr>
                <w:rFonts w:hint="eastAsia"/>
                <w:lang w:val="en-US" w:eastAsia="zh-CN"/>
              </w:rPr>
              <w:t>根据维修人员资质，是否受过专业培训，是否为原厂维修等方面在0-10分范围内打分</w:t>
            </w:r>
          </w:p>
          <w:p>
            <w:pPr>
              <w:pStyle w:val="2"/>
              <w:numPr>
                <w:ilvl w:val="0"/>
                <w:numId w:val="9"/>
              </w:numPr>
              <w:rPr>
                <w:rFonts w:hint="eastAsia"/>
                <w:lang w:val="en-US" w:eastAsia="zh-CN"/>
              </w:rPr>
            </w:pPr>
            <w:r>
              <w:rPr>
                <w:rFonts w:hint="eastAsia" w:ascii="宋体" w:hAnsi="宋体" w:cs="宋体"/>
                <w:color w:val="000000" w:themeColor="text1"/>
                <w:szCs w:val="21"/>
                <w:lang w:eastAsia="zh-CN"/>
                <w14:textFill>
                  <w14:solidFill>
                    <w14:schemeClr w14:val="tx1"/>
                  </w14:solidFill>
                </w14:textFill>
              </w:rPr>
              <w:t>能够指导日常操作和保养等技术，在</w:t>
            </w:r>
            <w:r>
              <w:rPr>
                <w:rFonts w:hint="eastAsia" w:ascii="宋体" w:hAnsi="宋体" w:cs="宋体"/>
                <w:color w:val="000000" w:themeColor="text1"/>
                <w:szCs w:val="21"/>
                <w:lang w:val="en-US" w:eastAsia="zh-CN"/>
                <w14:textFill>
                  <w14:solidFill>
                    <w14:schemeClr w14:val="tx1"/>
                  </w14:solidFill>
                </w14:textFill>
              </w:rPr>
              <w:t>0-5分范围内打分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lang w:eastAsia="zh-CN"/>
                <w14:textFill>
                  <w14:solidFill>
                    <w14:schemeClr w14:val="tx1"/>
                  </w14:solidFill>
                </w14:textFill>
              </w:rPr>
              <w:t>根据公司注册资金在</w:t>
            </w:r>
            <w:r>
              <w:rPr>
                <w:rFonts w:hint="eastAsia" w:ascii="宋体" w:hAnsi="宋体" w:cs="宋体"/>
                <w:color w:val="000000" w:themeColor="text1"/>
                <w:kern w:val="0"/>
                <w:szCs w:val="21"/>
                <w:lang w:val="en-US" w:eastAsia="zh-CN"/>
                <w14:textFill>
                  <w14:solidFill>
                    <w14:schemeClr w14:val="tx1"/>
                  </w14:solidFill>
                </w14:textFill>
              </w:rPr>
              <w:t>0-5分范围内打分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754" w:type="dxa"/>
            <w:vMerge w:val="continue"/>
            <w:vAlign w:val="center"/>
          </w:tcPr>
          <w:p>
            <w:pPr>
              <w:spacing w:before="120" w:after="120" w:line="360" w:lineRule="auto"/>
              <w:rPr>
                <w:rFonts w:hint="eastAsia"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jc w:val="center"/>
              <w:rPr>
                <w:rFonts w:hint="eastAsia" w:ascii="宋体" w:hAnsi="宋体" w:cs="宋体"/>
                <w:color w:val="000000" w:themeColor="text1"/>
                <w:szCs w:val="21"/>
                <w14:textFill>
                  <w14:solidFill>
                    <w14:schemeClr w14:val="tx1"/>
                  </w14:solidFill>
                </w14:textFill>
              </w:rPr>
            </w:pPr>
          </w:p>
        </w:tc>
        <w:tc>
          <w:tcPr>
            <w:tcW w:w="2424" w:type="dxa"/>
            <w:vMerge w:val="continue"/>
            <w:vAlign w:val="center"/>
          </w:tcPr>
          <w:p>
            <w:pPr>
              <w:spacing w:before="120" w:after="120" w:line="360" w:lineRule="auto"/>
              <w:jc w:val="center"/>
              <w:rPr>
                <w:rFonts w:hint="eastAsia" w:ascii="宋体" w:hAnsi="宋体" w:cs="宋体"/>
                <w:color w:val="000000" w:themeColor="text1"/>
                <w:szCs w:val="21"/>
                <w14:textFill>
                  <w14:solidFill>
                    <w14:schemeClr w14:val="tx1"/>
                  </w14:solidFill>
                </w14:textFill>
              </w:rPr>
            </w:pP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2.根据仓储、人员配备等方面在0-5分范围内进行打分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1.具有2017年1月1日以来类似项目业绩，每提供一份业绩得1分，本项最多得5分。（标书中附业绩合同复印件）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10分</w:t>
            </w:r>
            <w:r>
              <w:rPr>
                <w:rFonts w:hint="eastAsia" w:ascii="宋体" w:hAnsi="宋体" w:cs="宋体"/>
                <w:color w:val="000000" w:themeColor="text1"/>
                <w:szCs w:val="21"/>
                <w:lang w:eastAsia="zh-CN"/>
                <w14:textFill>
                  <w14:solidFill>
                    <w14:schemeClr w14:val="tx1"/>
                  </w14:solidFill>
                </w14:textFill>
              </w:rPr>
              <w:t>）</w:t>
            </w:r>
          </w:p>
        </w:tc>
        <w:tc>
          <w:tcPr>
            <w:tcW w:w="5157" w:type="dxa"/>
            <w:vAlign w:val="center"/>
          </w:tcPr>
          <w:p>
            <w:pPr>
              <w:numPr>
                <w:ilvl w:val="0"/>
                <w:numId w:val="10"/>
              </w:numPr>
              <w:autoSpaceDE w:val="0"/>
              <w:autoSpaceDN w:val="0"/>
              <w:adjustRightInd w:val="0"/>
              <w:spacing w:before="120" w:after="120" w:line="360" w:lineRule="auto"/>
              <w:rPr>
                <w:rFonts w:hint="eastAsia"/>
                <w:lang w:val="en-US" w:eastAsia="zh-CN"/>
              </w:rPr>
            </w:pPr>
            <w:r>
              <w:rPr>
                <w:rFonts w:hint="eastAsia"/>
                <w:lang w:val="en-US" w:eastAsia="zh-CN"/>
              </w:rPr>
              <w:t>根据产品的配送安装在0-3分范围内进行打分</w:t>
            </w:r>
          </w:p>
          <w:p>
            <w:pPr>
              <w:pStyle w:val="2"/>
              <w:numPr>
                <w:ilvl w:val="0"/>
                <w:numId w:val="10"/>
              </w:numPr>
              <w:rPr>
                <w:rFonts w:hint="eastAsia"/>
                <w:lang w:val="en-US" w:eastAsia="zh-CN"/>
              </w:rPr>
            </w:pPr>
            <w:r>
              <w:rPr>
                <w:rFonts w:hint="eastAsia"/>
                <w:lang w:val="en-US" w:eastAsia="zh-CN"/>
              </w:rPr>
              <w:t>为原厂质保得3分</w:t>
            </w:r>
          </w:p>
          <w:p>
            <w:pPr>
              <w:pStyle w:val="2"/>
              <w:numPr>
                <w:ilvl w:val="0"/>
                <w:numId w:val="10"/>
              </w:numPr>
              <w:rPr>
                <w:rFonts w:hint="eastAsia"/>
                <w:lang w:val="en-US" w:eastAsia="zh-CN"/>
              </w:rPr>
            </w:pPr>
            <w:r>
              <w:rPr>
                <w:rFonts w:hint="eastAsia"/>
                <w:lang w:val="en-US" w:eastAsia="zh-CN"/>
              </w:rPr>
              <w:t>根据质保年限在0-4分范围内打分</w:t>
            </w:r>
          </w:p>
        </w:tc>
      </w:tr>
    </w:tbl>
    <w:p>
      <w:pPr>
        <w:pStyle w:val="2"/>
        <w:rPr>
          <w:rFonts w:hint="eastAsia" w:ascii="黑体" w:hAnsi="黑体" w:eastAsia="黑体" w:cs="黑体"/>
          <w:sz w:val="32"/>
          <w:szCs w:val="32"/>
        </w:rPr>
      </w:pPr>
    </w:p>
    <w:p>
      <w:pPr>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tabs>
          <w:tab w:val="left" w:pos="2510"/>
          <w:tab w:val="center" w:pos="4153"/>
        </w:tabs>
        <w:jc w:val="both"/>
        <w:rPr>
          <w:rFonts w:hint="eastAsia" w:ascii="方正小标宋简体" w:eastAsia="方正小标宋简体"/>
          <w:color w:val="000000"/>
          <w:sz w:val="44"/>
          <w:szCs w:val="44"/>
        </w:rPr>
      </w:pPr>
    </w:p>
    <w:p>
      <w:pPr>
        <w:tabs>
          <w:tab w:val="left" w:pos="2510"/>
          <w:tab w:val="center" w:pos="4153"/>
        </w:tabs>
        <w:jc w:val="both"/>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0288;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bB0Z2QAAAAsBAAAPAAAAAAAAAAEAIAAAACIAAABkcnMvZG93bnJl&#10;di54bWxQSwECFAAUAAAACACHTuJAZER+EfwBAAACBAAADgAAAAAAAAABACAAAAAoAQAAZHJzL2Uy&#10;b0RvYy54bWxQSwUGAAAAAAYABgBZAQAAlgU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1"/>
        <w:tblpPr w:leftFromText="180" w:rightFromText="180" w:vertAnchor="text" w:horzAnchor="page" w:tblpX="1072" w:tblpY="618"/>
        <w:tblOverlap w:val="never"/>
        <w:tblW w:w="99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1"/>
        <w:gridCol w:w="3773"/>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trPr>
        <w:tc>
          <w:tcPr>
            <w:tcW w:w="571"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773"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trPr>
        <w:tc>
          <w:tcPr>
            <w:tcW w:w="571" w:type="dxa"/>
            <w:vAlign w:val="center"/>
          </w:tcPr>
          <w:p>
            <w:pPr>
              <w:jc w:val="center"/>
              <w:rPr>
                <w:rFonts w:ascii="仿宋" w:hAnsi="仿宋" w:eastAsia="仿宋"/>
                <w:b/>
                <w:color w:val="C00000"/>
                <w:sz w:val="22"/>
                <w:szCs w:val="21"/>
              </w:rPr>
            </w:pP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exact"/>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exact"/>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exact"/>
        </w:trPr>
        <w:tc>
          <w:tcPr>
            <w:tcW w:w="571"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7</w:t>
            </w:r>
          </w:p>
        </w:tc>
        <w:tc>
          <w:tcPr>
            <w:tcW w:w="3773"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维修资质材料</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exact"/>
        </w:trPr>
        <w:tc>
          <w:tcPr>
            <w:tcW w:w="571"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8</w:t>
            </w:r>
          </w:p>
        </w:tc>
        <w:tc>
          <w:tcPr>
            <w:tcW w:w="3773"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业绩及客户清单</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trPr>
        <w:tc>
          <w:tcPr>
            <w:tcW w:w="571"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773"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产品服务方案</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trPr>
        <w:tc>
          <w:tcPr>
            <w:tcW w:w="571"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773"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拟派人员信息</w:t>
            </w:r>
          </w:p>
        </w:tc>
        <w:tc>
          <w:tcPr>
            <w:tcW w:w="5587" w:type="dxa"/>
            <w:tcBorders>
              <w:top w:val="single" w:color="auto" w:sz="4" w:space="0"/>
              <w:bottom w:val="single" w:color="auto" w:sz="4" w:space="0"/>
            </w:tcBorders>
            <w:vAlign w:val="center"/>
          </w:tcPr>
          <w:p>
            <w:pPr>
              <w:jc w:val="center"/>
              <w:rPr>
                <w:rFonts w:hint="eastAsia" w:ascii="仿宋" w:hAnsi="仿宋" w:eastAsia="仿宋" w:cs="宋体"/>
                <w:b/>
                <w:bCs/>
                <w:color w:val="C00000"/>
                <w:kern w:val="0"/>
                <w:sz w:val="22"/>
                <w:szCs w:val="21"/>
                <w:lang w:eastAsia="zh-CN"/>
              </w:rPr>
            </w:pPr>
            <w:r>
              <w:rPr>
                <w:rFonts w:hint="eastAsia" w:ascii="仿宋" w:hAnsi="仿宋" w:eastAsia="仿宋" w:cs="宋体"/>
                <w:b/>
                <w:bCs/>
                <w:color w:val="C00000"/>
                <w:kern w:val="0"/>
                <w:sz w:val="22"/>
                <w:szCs w:val="21"/>
                <w:lang w:eastAsia="zh-CN"/>
              </w:rPr>
              <w:t>包括资格证、培训证明、社保证明等信息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exact"/>
        </w:trPr>
        <w:tc>
          <w:tcPr>
            <w:tcW w:w="571"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11</w:t>
            </w:r>
          </w:p>
        </w:tc>
        <w:tc>
          <w:tcPr>
            <w:tcW w:w="3773"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exact"/>
        </w:trPr>
        <w:tc>
          <w:tcPr>
            <w:tcW w:w="571"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12</w:t>
            </w:r>
          </w:p>
        </w:tc>
        <w:tc>
          <w:tcPr>
            <w:tcW w:w="3773"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trPr>
        <w:tc>
          <w:tcPr>
            <w:tcW w:w="571"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13</w:t>
            </w:r>
          </w:p>
        </w:tc>
        <w:tc>
          <w:tcPr>
            <w:tcW w:w="3773"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采购响应人认为应递交的其它材料</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b/>
          <w:color w:val="000000"/>
          <w:sz w:val="28"/>
          <w:szCs w:val="28"/>
        </w:rPr>
      </w:pPr>
    </w:p>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37554724"/>
      <w:bookmarkStart w:id="1" w:name="_Toc258360158"/>
      <w:bookmarkStart w:id="2" w:name="_Toc248896063"/>
      <w:bookmarkStart w:id="3" w:name="_Toc258333636"/>
      <w:bookmarkStart w:id="4" w:name="_Toc258354146"/>
      <w:bookmarkStart w:id="5" w:name="_Toc9548"/>
      <w:bookmarkStart w:id="6" w:name="_Toc261708863"/>
      <w:bookmarkStart w:id="7" w:name="_Toc17030"/>
      <w:bookmarkStart w:id="8" w:name="_Toc304219257"/>
      <w:bookmarkStart w:id="9" w:name="_Toc15313"/>
      <w:bookmarkStart w:id="10" w:name="_Toc219626747"/>
      <w:bookmarkStart w:id="11" w:name="_Toc320878640"/>
      <w:bookmarkStart w:id="12" w:name="_Toc258360269"/>
      <w:bookmarkStart w:id="13" w:name="_Toc10762"/>
      <w:bookmarkStart w:id="14" w:name="_Toc337475854"/>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59264;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wmMDY&#10;AAAACgEAAA8AAAAAAAAAAQAgAAAAIgAAAGRycy9kb3ducmV2LnhtbFBLAQIUABQAAAAIAIdO4kBD&#10;+48K5wEAANwDAAAOAAAAAAAAAAEAIAAAACcBAABkcnMvZTJvRG9jLnhtbFBLBQYAAAAABgAGAFkB&#10;AACA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8240;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Y&#10;Y8jZAAAACgEAAA8AAAAAAAAAAQAgAAAAIgAAAGRycy9kb3ducmV2LnhtbFBLAQIUABQAAAAIAIdO&#10;4kB+wkxY6QEAANwDAAAOAAAAAAAAAAEAIAAAACgBAABkcnMvZTJvRG9jLnhtbFBLBQYAAAAABgAG&#10;AFkBAACD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2336;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cq&#10;w73ZAAAACgEAAA8AAAAAAAAAAQAgAAAAIgAAAGRycy9kb3ducmV2LnhtbFBLAQIUABQAAAAIAIdO&#10;4kASMtrU6QEAANwDAAAOAAAAAAAAAAEAIAAAACgBAABkcnMvZTJvRG9jLnhtbFBLBQYAAAAABgAG&#10;AFkBAACD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1312"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1312;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MJ/e&#10;1wAAAAgBAAAPAAAAAAAAAAEAIAAAACIAAABkcnMvZG93bnJldi54bWxQSwECFAAUAAAACACHTuJA&#10;K8zbL+kBAADcAwAADgAAAAAAAAABACAAAAAmAQAAZHJzL2Uyb0RvYy54bWxQSwUGAAAAAAYABgBZ&#10;AQAAgQ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F5079"/>
    <w:multiLevelType w:val="singleLevel"/>
    <w:tmpl w:val="879F5079"/>
    <w:lvl w:ilvl="0" w:tentative="0">
      <w:start w:val="1"/>
      <w:numFmt w:val="decimal"/>
      <w:lvlText w:val="%1."/>
      <w:lvlJc w:val="left"/>
      <w:pPr>
        <w:tabs>
          <w:tab w:val="left" w:pos="312"/>
        </w:tabs>
      </w:pPr>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B4052B7B"/>
    <w:multiLevelType w:val="singleLevel"/>
    <w:tmpl w:val="B4052B7B"/>
    <w:lvl w:ilvl="0" w:tentative="0">
      <w:start w:val="2"/>
      <w:numFmt w:val="decimal"/>
      <w:suff w:val="nothing"/>
      <w:lvlText w:val="%1、"/>
      <w:lvlJc w:val="left"/>
    </w:lvl>
  </w:abstractNum>
  <w:abstractNum w:abstractNumId="3">
    <w:nsid w:val="C035F6DB"/>
    <w:multiLevelType w:val="singleLevel"/>
    <w:tmpl w:val="C035F6DB"/>
    <w:lvl w:ilvl="0" w:tentative="0">
      <w:start w:val="2"/>
      <w:numFmt w:val="chineseCounting"/>
      <w:suff w:val="nothing"/>
      <w:lvlText w:val="%1、"/>
      <w:lvlJc w:val="left"/>
      <w:rPr>
        <w:rFonts w:hint="eastAsia"/>
      </w:rPr>
    </w:lvl>
  </w:abstractNum>
  <w:abstractNum w:abstractNumId="4">
    <w:nsid w:val="D109BA4C"/>
    <w:multiLevelType w:val="singleLevel"/>
    <w:tmpl w:val="D109BA4C"/>
    <w:lvl w:ilvl="0" w:tentative="0">
      <w:start w:val="1"/>
      <w:numFmt w:val="chineseCounting"/>
      <w:suff w:val="space"/>
      <w:lvlText w:val="第%1章"/>
      <w:lvlJc w:val="left"/>
      <w:rPr>
        <w:rFonts w:hint="eastAsia"/>
      </w:rPr>
    </w:lvl>
  </w:abstractNum>
  <w:abstractNum w:abstractNumId="5">
    <w:nsid w:val="F5F59E80"/>
    <w:multiLevelType w:val="singleLevel"/>
    <w:tmpl w:val="F5F59E80"/>
    <w:lvl w:ilvl="0" w:tentative="0">
      <w:start w:val="1"/>
      <w:numFmt w:val="decimal"/>
      <w:suff w:val="space"/>
      <w:lvlText w:val="%1."/>
      <w:lvlJc w:val="left"/>
    </w:lvl>
  </w:abstractNum>
  <w:abstractNum w:abstractNumId="6">
    <w:nsid w:val="3636DBDA"/>
    <w:multiLevelType w:val="singleLevel"/>
    <w:tmpl w:val="3636DBDA"/>
    <w:lvl w:ilvl="0" w:tentative="0">
      <w:start w:val="1"/>
      <w:numFmt w:val="chineseCounting"/>
      <w:suff w:val="space"/>
      <w:lvlText w:val="第%1章"/>
      <w:lvlJc w:val="left"/>
      <w:rPr>
        <w:rFonts w:hint="eastAsia"/>
      </w:rPr>
    </w:lvl>
  </w:abstractNum>
  <w:abstractNum w:abstractNumId="7">
    <w:nsid w:val="3E577C4A"/>
    <w:multiLevelType w:val="singleLevel"/>
    <w:tmpl w:val="3E577C4A"/>
    <w:lvl w:ilvl="0" w:tentative="0">
      <w:start w:val="2"/>
      <w:numFmt w:val="decimal"/>
      <w:suff w:val="nothing"/>
      <w:lvlText w:val="%1、"/>
      <w:lvlJc w:val="left"/>
    </w:lvl>
  </w:abstractNum>
  <w:abstractNum w:abstractNumId="8">
    <w:nsid w:val="55DFCF8B"/>
    <w:multiLevelType w:val="singleLevel"/>
    <w:tmpl w:val="55DFCF8B"/>
    <w:lvl w:ilvl="0" w:tentative="0">
      <w:start w:val="1"/>
      <w:numFmt w:val="decimal"/>
      <w:lvlText w:val="%1."/>
      <w:lvlJc w:val="left"/>
      <w:pPr>
        <w:tabs>
          <w:tab w:val="left" w:pos="312"/>
        </w:tabs>
      </w:pPr>
    </w:lvl>
  </w:abstractNum>
  <w:abstractNum w:abstractNumId="9">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6"/>
  </w:num>
  <w:num w:numId="2">
    <w:abstractNumId w:val="9"/>
  </w:num>
  <w:num w:numId="3">
    <w:abstractNumId w:val="4"/>
  </w:num>
  <w:num w:numId="4">
    <w:abstractNumId w:val="3"/>
  </w:num>
  <w:num w:numId="5">
    <w:abstractNumId w:val="2"/>
  </w:num>
  <w:num w:numId="6">
    <w:abstractNumId w:val="7"/>
  </w:num>
  <w:num w:numId="7">
    <w:abstractNumId w:val="1"/>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E85"/>
    <w:rsid w:val="005A3F93"/>
    <w:rsid w:val="00713407"/>
    <w:rsid w:val="00AB4A84"/>
    <w:rsid w:val="00AF7E12"/>
    <w:rsid w:val="00CE1A27"/>
    <w:rsid w:val="00D47DAF"/>
    <w:rsid w:val="03C05FE9"/>
    <w:rsid w:val="06AB0CBE"/>
    <w:rsid w:val="07115D57"/>
    <w:rsid w:val="08492771"/>
    <w:rsid w:val="08B25A56"/>
    <w:rsid w:val="091E4C98"/>
    <w:rsid w:val="09984B6B"/>
    <w:rsid w:val="0B9D1095"/>
    <w:rsid w:val="0CE95F36"/>
    <w:rsid w:val="0CFB4C25"/>
    <w:rsid w:val="0E5B26BC"/>
    <w:rsid w:val="0E9016D0"/>
    <w:rsid w:val="0E93621F"/>
    <w:rsid w:val="107202C0"/>
    <w:rsid w:val="111B0067"/>
    <w:rsid w:val="114C35D9"/>
    <w:rsid w:val="11953DFF"/>
    <w:rsid w:val="11C31BE9"/>
    <w:rsid w:val="12A11F66"/>
    <w:rsid w:val="14364288"/>
    <w:rsid w:val="14682D8B"/>
    <w:rsid w:val="14725432"/>
    <w:rsid w:val="14AF410D"/>
    <w:rsid w:val="16A35C46"/>
    <w:rsid w:val="17D81E85"/>
    <w:rsid w:val="188744A6"/>
    <w:rsid w:val="1965314B"/>
    <w:rsid w:val="1C900C49"/>
    <w:rsid w:val="1D5D013B"/>
    <w:rsid w:val="1D995826"/>
    <w:rsid w:val="1E4C6245"/>
    <w:rsid w:val="1F1D4095"/>
    <w:rsid w:val="245F44FD"/>
    <w:rsid w:val="246624B2"/>
    <w:rsid w:val="24DF7354"/>
    <w:rsid w:val="24FE3AD7"/>
    <w:rsid w:val="25557E1A"/>
    <w:rsid w:val="25E13CF1"/>
    <w:rsid w:val="2643733F"/>
    <w:rsid w:val="264A511E"/>
    <w:rsid w:val="278100C0"/>
    <w:rsid w:val="288B4898"/>
    <w:rsid w:val="2A7E0BB7"/>
    <w:rsid w:val="2B0A7B44"/>
    <w:rsid w:val="2EF63BE6"/>
    <w:rsid w:val="2F632DBF"/>
    <w:rsid w:val="30217C48"/>
    <w:rsid w:val="31827FC3"/>
    <w:rsid w:val="33F956F6"/>
    <w:rsid w:val="35235DD9"/>
    <w:rsid w:val="36CC16FE"/>
    <w:rsid w:val="384A7AD5"/>
    <w:rsid w:val="3B2A4846"/>
    <w:rsid w:val="3B5373B6"/>
    <w:rsid w:val="3EDC78BB"/>
    <w:rsid w:val="42562A2A"/>
    <w:rsid w:val="44504B88"/>
    <w:rsid w:val="44B67130"/>
    <w:rsid w:val="456841B6"/>
    <w:rsid w:val="4656733B"/>
    <w:rsid w:val="46BB2C0A"/>
    <w:rsid w:val="486D7AF7"/>
    <w:rsid w:val="494804BB"/>
    <w:rsid w:val="4B4638AD"/>
    <w:rsid w:val="4B9C1C97"/>
    <w:rsid w:val="4BC500AA"/>
    <w:rsid w:val="4FCE5CD6"/>
    <w:rsid w:val="514F77D3"/>
    <w:rsid w:val="53501B3C"/>
    <w:rsid w:val="550B217C"/>
    <w:rsid w:val="563E288F"/>
    <w:rsid w:val="57162389"/>
    <w:rsid w:val="57575861"/>
    <w:rsid w:val="5AD50E25"/>
    <w:rsid w:val="5D327E39"/>
    <w:rsid w:val="5D4D3632"/>
    <w:rsid w:val="5DCA2A8B"/>
    <w:rsid w:val="615523A0"/>
    <w:rsid w:val="620015CF"/>
    <w:rsid w:val="649D2897"/>
    <w:rsid w:val="64E26821"/>
    <w:rsid w:val="65207F71"/>
    <w:rsid w:val="66016CC0"/>
    <w:rsid w:val="695C7637"/>
    <w:rsid w:val="6A5223D3"/>
    <w:rsid w:val="6A67750E"/>
    <w:rsid w:val="6B4158EB"/>
    <w:rsid w:val="6CD8518D"/>
    <w:rsid w:val="6ECA7999"/>
    <w:rsid w:val="6F8E4227"/>
    <w:rsid w:val="70580A58"/>
    <w:rsid w:val="70E04A7D"/>
    <w:rsid w:val="71B367CA"/>
    <w:rsid w:val="745F5922"/>
    <w:rsid w:val="78481C82"/>
    <w:rsid w:val="78BC0632"/>
    <w:rsid w:val="78BE0AF1"/>
    <w:rsid w:val="792701E6"/>
    <w:rsid w:val="798E357B"/>
    <w:rsid w:val="7AFC68A2"/>
    <w:rsid w:val="7BC97F92"/>
    <w:rsid w:val="7CD51BEE"/>
    <w:rsid w:val="7CF966CC"/>
    <w:rsid w:val="7D0B50F4"/>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3">
    <w:name w:val="annotation text"/>
    <w:basedOn w:val="1"/>
    <w:qFormat/>
    <w:uiPriority w:val="0"/>
    <w:pPr>
      <w:jc w:val="left"/>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8">
    <w:name w:val="FollowedHyperlink"/>
    <w:basedOn w:val="7"/>
    <w:qFormat/>
    <w:uiPriority w:val="0"/>
    <w:rPr>
      <w:color w:val="444444"/>
      <w:sz w:val="21"/>
      <w:szCs w:val="21"/>
      <w:u w:val="none"/>
    </w:rPr>
  </w:style>
  <w:style w:type="character" w:styleId="9">
    <w:name w:val="Hyperlink"/>
    <w:basedOn w:val="7"/>
    <w:semiHidden/>
    <w:unhideWhenUsed/>
    <w:qFormat/>
    <w:uiPriority w:val="99"/>
    <w:rPr>
      <w:rFonts w:ascii="微软雅黑" w:hAnsi="微软雅黑" w:eastAsia="微软雅黑" w:cs="微软雅黑"/>
      <w:color w:val="02396F"/>
      <w:u w:val="single"/>
    </w:rPr>
  </w:style>
  <w:style w:type="character" w:styleId="10">
    <w:name w:val="annotation reference"/>
    <w:basedOn w:val="7"/>
    <w:qFormat/>
    <w:uiPriority w:val="0"/>
    <w:rPr>
      <w:sz w:val="21"/>
      <w:szCs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rmal_3"/>
    <w:qFormat/>
    <w:uiPriority w:val="0"/>
    <w:rPr>
      <w:rFonts w:ascii="Times New Roman" w:hAnsi="Times New Roman" w:eastAsia="Times New Roman" w:cs="Times New Roman"/>
      <w:sz w:val="24"/>
      <w:szCs w:val="24"/>
      <w:lang w:val="en-US" w:eastAsia="zh-CN" w:bidi="ar-SA"/>
    </w:rPr>
  </w:style>
  <w:style w:type="character" w:customStyle="1" w:styleId="14">
    <w:name w:val="页脚 字符"/>
    <w:basedOn w:val="7"/>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hover1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1159</Words>
  <Characters>6608</Characters>
  <Lines>55</Lines>
  <Paragraphs>15</Paragraphs>
  <TotalTime>1</TotalTime>
  <ScaleCrop>false</ScaleCrop>
  <LinksUpToDate>false</LinksUpToDate>
  <CharactersWithSpaces>7752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2021-01-15T09:04:00Z</cp:lastPrinted>
  <dcterms:modified xsi:type="dcterms:W3CDTF">2021-01-18T00:54:29Z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