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ascii="黑体" w:hAnsi="黑体" w:eastAsia="黑体" w:cs="黑体"/>
          <w:sz w:val="52"/>
          <w:szCs w:val="52"/>
        </w:rPr>
      </w:pPr>
      <w:r>
        <w:rPr>
          <w:rFonts w:hint="eastAsia" w:ascii="黑体" w:hAnsi="黑体" w:eastAsia="黑体" w:cs="黑体"/>
          <w:sz w:val="52"/>
          <w:szCs w:val="52"/>
          <w:lang w:val="en-US" w:eastAsia="zh-CN"/>
        </w:rPr>
        <w:t>排队叫号软硬件采购及安装项目</w:t>
      </w:r>
    </w:p>
    <w:p>
      <w:pPr>
        <w:jc w:val="center"/>
        <w:rPr>
          <w:rFonts w:ascii="黑体" w:hAnsi="黑体" w:eastAsia="黑体" w:cs="黑体"/>
          <w:sz w:val="52"/>
          <w:szCs w:val="52"/>
        </w:rPr>
      </w:pPr>
      <w:r>
        <w:rPr>
          <w:rFonts w:hint="eastAsia" w:ascii="黑体" w:hAnsi="黑体" w:eastAsia="黑体" w:cs="黑体"/>
          <w:sz w:val="52"/>
          <w:szCs w:val="52"/>
          <w:lang w:eastAsia="zh-CN"/>
        </w:rPr>
        <w:t>磋商</w:t>
      </w:r>
      <w:r>
        <w:rPr>
          <w:rFonts w:hint="eastAsia" w:ascii="黑体" w:hAnsi="黑体" w:eastAsia="黑体" w:cs="黑体"/>
          <w:sz w:val="52"/>
          <w:szCs w:val="52"/>
        </w:rPr>
        <w:t>文件</w:t>
      </w:r>
    </w:p>
    <w:p>
      <w:pPr>
        <w:jc w:val="center"/>
        <w:rPr>
          <w:rFonts w:ascii="黑体" w:hAnsi="黑体" w:eastAsia="黑体" w:cs="黑体"/>
          <w:sz w:val="52"/>
          <w:szCs w:val="52"/>
        </w:rPr>
      </w:pPr>
    </w:p>
    <w:p>
      <w:pPr>
        <w:rPr>
          <w:rFonts w:hint="eastAsia" w:ascii="黑体" w:hAnsi="黑体" w:eastAsia="黑体" w:cs="黑体"/>
          <w:sz w:val="52"/>
          <w:szCs w:val="52"/>
        </w:rPr>
      </w:pPr>
    </w:p>
    <w:p>
      <w:pPr>
        <w:pStyle w:val="13"/>
        <w:rPr>
          <w:rFonts w:hint="eastAsia"/>
        </w:rPr>
      </w:pPr>
    </w:p>
    <w:p>
      <w:pPr>
        <w:jc w:val="center"/>
        <w:rPr>
          <w:rFonts w:ascii="黑体" w:hAnsi="黑体" w:eastAsia="黑体" w:cs="黑体"/>
          <w:sz w:val="52"/>
          <w:szCs w:val="52"/>
        </w:rPr>
      </w:pPr>
    </w:p>
    <w:p>
      <w:pPr>
        <w:jc w:val="center"/>
        <w:rPr>
          <w:rFonts w:ascii="黑体" w:hAnsi="黑体" w:eastAsia="黑体" w:cs="黑体"/>
          <w:sz w:val="52"/>
          <w:szCs w:val="52"/>
        </w:rPr>
      </w:pPr>
    </w:p>
    <w:p>
      <w:pPr>
        <w:pStyle w:val="2"/>
        <w:rPr>
          <w:rFonts w:ascii="黑体" w:hAnsi="黑体" w:eastAsia="黑体" w:cs="黑体"/>
          <w:sz w:val="52"/>
          <w:szCs w:val="52"/>
        </w:rPr>
      </w:pPr>
    </w:p>
    <w:p>
      <w:pPr>
        <w:pStyle w:val="2"/>
        <w:rPr>
          <w:rFonts w:ascii="黑体" w:hAnsi="黑体" w:eastAsia="黑体" w:cs="黑体"/>
          <w:sz w:val="52"/>
          <w:szCs w:val="52"/>
        </w:rPr>
      </w:pPr>
    </w:p>
    <w:p>
      <w:pPr>
        <w:pStyle w:val="2"/>
        <w:rPr>
          <w:rFonts w:ascii="黑体" w:hAnsi="黑体" w:eastAsia="黑体" w:cs="黑体"/>
          <w:sz w:val="52"/>
          <w:szCs w:val="52"/>
        </w:rPr>
      </w:pPr>
    </w:p>
    <w:p>
      <w:pPr>
        <w:jc w:val="center"/>
        <w:rPr>
          <w:rFonts w:ascii="黑体" w:hAnsi="黑体" w:eastAsia="黑体" w:cs="黑体"/>
          <w:sz w:val="52"/>
          <w:szCs w:val="52"/>
        </w:rPr>
      </w:pPr>
    </w:p>
    <w:p>
      <w:pPr>
        <w:ind w:firstLine="1320" w:firstLineChars="300"/>
        <w:jc w:val="both"/>
        <w:rPr>
          <w:rFonts w:ascii="黑体" w:hAnsi="黑体" w:eastAsia="黑体" w:cs="黑体"/>
          <w:sz w:val="44"/>
          <w:szCs w:val="44"/>
        </w:rPr>
      </w:pPr>
      <w:r>
        <w:rPr>
          <w:rFonts w:hint="eastAsia" w:ascii="黑体" w:hAnsi="黑体" w:eastAsia="黑体" w:cs="黑体"/>
          <w:sz w:val="44"/>
          <w:szCs w:val="44"/>
          <w:lang w:eastAsia="zh-CN"/>
        </w:rPr>
        <w:t>招标</w:t>
      </w:r>
      <w:r>
        <w:rPr>
          <w:rFonts w:hint="eastAsia" w:ascii="黑体" w:hAnsi="黑体" w:eastAsia="黑体" w:cs="黑体"/>
          <w:sz w:val="44"/>
          <w:szCs w:val="44"/>
        </w:rPr>
        <w:t>人：新郑市公立人民医院</w:t>
      </w:r>
    </w:p>
    <w:p>
      <w:pPr>
        <w:ind w:firstLine="1320" w:firstLineChars="300"/>
        <w:jc w:val="both"/>
        <w:rPr>
          <w:rFonts w:hint="eastAsia" w:ascii="黑体" w:hAnsi="黑体" w:eastAsia="黑体" w:cs="黑体"/>
          <w:sz w:val="44"/>
          <w:szCs w:val="44"/>
          <w:lang w:val="en-US" w:eastAsia="zh-CN"/>
        </w:rPr>
      </w:pPr>
      <w:r>
        <w:rPr>
          <w:rFonts w:hint="eastAsia" w:ascii="黑体" w:hAnsi="黑体" w:eastAsia="黑体" w:cs="黑体"/>
          <w:sz w:val="44"/>
          <w:szCs w:val="44"/>
        </w:rPr>
        <w:t>时  间：</w:t>
      </w:r>
      <w:r>
        <w:rPr>
          <w:rFonts w:hint="eastAsia" w:ascii="黑体" w:hAnsi="黑体" w:eastAsia="黑体" w:cs="黑体"/>
          <w:sz w:val="44"/>
          <w:szCs w:val="44"/>
          <w:lang w:val="en-US" w:eastAsia="zh-CN"/>
        </w:rPr>
        <w:t>2020年1月6日</w:t>
      </w:r>
    </w:p>
    <w:p>
      <w:pPr>
        <w:pStyle w:val="13"/>
        <w:rPr>
          <w:rFonts w:hint="eastAsia"/>
          <w:lang w:val="en-US" w:eastAsia="zh-CN"/>
        </w:rPr>
      </w:pPr>
    </w:p>
    <w:p>
      <w:pPr>
        <w:pStyle w:val="13"/>
        <w:rPr>
          <w:rFonts w:hint="eastAsia" w:ascii="黑体" w:hAnsi="黑体" w:eastAsia="黑体" w:cs="黑体"/>
          <w:sz w:val="32"/>
          <w:szCs w:val="32"/>
          <w:lang w:val="en-US" w:eastAsia="zh-CN"/>
        </w:rPr>
      </w:pPr>
    </w:p>
    <w:p>
      <w:pPr>
        <w:pStyle w:val="13"/>
        <w:rPr>
          <w:rFonts w:hint="eastAsia" w:ascii="黑体" w:hAnsi="黑体" w:eastAsia="黑体" w:cs="黑体"/>
          <w:sz w:val="32"/>
          <w:szCs w:val="32"/>
          <w:lang w:val="en-US" w:eastAsia="zh-CN"/>
        </w:rPr>
      </w:pPr>
    </w:p>
    <w:p>
      <w:pPr>
        <w:pStyle w:val="13"/>
        <w:rPr>
          <w:rFonts w:hint="eastAsia" w:ascii="黑体" w:hAnsi="黑体" w:eastAsia="黑体" w:cs="黑体"/>
          <w:sz w:val="32"/>
          <w:szCs w:val="32"/>
          <w:lang w:val="en-US" w:eastAsia="zh-CN"/>
        </w:rPr>
      </w:pPr>
    </w:p>
    <w:p>
      <w:pPr>
        <w:pStyle w:val="13"/>
        <w:rPr>
          <w:rFonts w:hint="eastAsia" w:ascii="黑体" w:hAnsi="黑体" w:eastAsia="黑体" w:cs="黑体"/>
          <w:sz w:val="32"/>
          <w:szCs w:val="32"/>
          <w:lang w:val="en-US" w:eastAsia="zh-CN"/>
        </w:rPr>
      </w:pPr>
    </w:p>
    <w:p>
      <w:pPr>
        <w:pStyle w:val="13"/>
        <w:rPr>
          <w:rFonts w:hint="eastAsia" w:ascii="黑体" w:hAnsi="黑体" w:eastAsia="黑体" w:cs="黑体"/>
          <w:sz w:val="32"/>
          <w:szCs w:val="32"/>
          <w:lang w:val="en-US" w:eastAsia="zh-CN"/>
        </w:rPr>
      </w:pPr>
    </w:p>
    <w:p>
      <w:pPr>
        <w:pStyle w:val="13"/>
        <w:rPr>
          <w:rFonts w:hint="eastAsia" w:ascii="黑体" w:hAnsi="黑体" w:eastAsia="黑体" w:cs="黑体"/>
          <w:sz w:val="32"/>
          <w:szCs w:val="32"/>
          <w:lang w:val="en-US" w:eastAsia="zh-CN"/>
        </w:rPr>
      </w:pPr>
    </w:p>
    <w:p>
      <w:pPr>
        <w:pStyle w:val="13"/>
        <w:rPr>
          <w:rFonts w:hint="eastAsia" w:ascii="黑体" w:hAnsi="黑体" w:eastAsia="黑体" w:cs="黑体"/>
          <w:sz w:val="32"/>
          <w:szCs w:val="32"/>
          <w:lang w:val="en-US" w:eastAsia="zh-CN"/>
        </w:rPr>
      </w:pPr>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磋商</w:t>
      </w:r>
      <w:r>
        <w:rPr>
          <w:rFonts w:hint="eastAsia" w:ascii="黑体" w:hAnsi="黑体" w:eastAsia="黑体" w:cs="黑体"/>
          <w:sz w:val="32"/>
          <w:szCs w:val="32"/>
        </w:rPr>
        <w:t>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13"/>
      </w:pPr>
    </w:p>
    <w:p>
      <w:pPr>
        <w:rPr>
          <w:rFonts w:ascii="黑体" w:hAnsi="黑体" w:eastAsia="黑体" w:cs="黑体"/>
          <w:sz w:val="32"/>
          <w:szCs w:val="32"/>
        </w:rPr>
      </w:pPr>
    </w:p>
    <w:p>
      <w:pPr>
        <w:pStyle w:val="13"/>
        <w:rPr>
          <w:rFonts w:ascii="黑体" w:hAnsi="黑体" w:eastAsia="黑体" w:cs="黑体"/>
          <w:sz w:val="32"/>
          <w:szCs w:val="32"/>
        </w:rPr>
      </w:pPr>
    </w:p>
    <w:p>
      <w:pPr>
        <w:pStyle w:val="13"/>
      </w:pPr>
    </w:p>
    <w:p>
      <w:pPr>
        <w:rPr>
          <w:rFonts w:ascii="黑体" w:hAnsi="黑体" w:eastAsia="黑体" w:cs="黑体"/>
          <w:sz w:val="32"/>
          <w:szCs w:val="32"/>
        </w:rPr>
      </w:pPr>
    </w:p>
    <w:p>
      <w:pPr>
        <w:pStyle w:val="13"/>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公告</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本项目为</w:t>
      </w:r>
      <w:r>
        <w:rPr>
          <w:rFonts w:hint="eastAsia" w:ascii="仿宋_GB2312" w:eastAsia="仿宋_GB2312"/>
          <w:sz w:val="32"/>
          <w:szCs w:val="32"/>
          <w:lang w:eastAsia="zh-CN"/>
        </w:rPr>
        <w:t>新郑市公立人民医院</w:t>
      </w:r>
      <w:r>
        <w:rPr>
          <w:rFonts w:hint="eastAsia" w:ascii="仿宋_GB2312" w:eastAsia="仿宋_GB2312"/>
          <w:sz w:val="32"/>
          <w:szCs w:val="32"/>
          <w:lang w:val="en-US" w:eastAsia="zh-CN"/>
        </w:rPr>
        <w:t>排队叫号软硬件采购及安装项目</w:t>
      </w:r>
      <w:r>
        <w:rPr>
          <w:rFonts w:hint="eastAsia" w:ascii="仿宋_GB2312" w:eastAsia="仿宋_GB2312"/>
          <w:sz w:val="32"/>
          <w:szCs w:val="32"/>
          <w:lang w:eastAsia="zh-CN"/>
        </w:rPr>
        <w:t>，具体事宜公布如下：</w:t>
      </w:r>
    </w:p>
    <w:p>
      <w:pPr>
        <w:spacing w:line="560" w:lineRule="exact"/>
        <w:ind w:firstLine="640" w:firstLineChars="200"/>
        <w:rPr>
          <w:rFonts w:ascii="黑体" w:eastAsia="黑体"/>
          <w:sz w:val="32"/>
          <w:szCs w:val="32"/>
        </w:rPr>
      </w:pPr>
      <w:r>
        <w:rPr>
          <w:rFonts w:hint="eastAsia" w:ascii="黑体" w:eastAsia="黑体"/>
          <w:sz w:val="32"/>
          <w:szCs w:val="32"/>
        </w:rPr>
        <w:t>一、项目名称</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排队叫号软硬件采购及安装项目</w:t>
      </w:r>
      <w:r>
        <w:rPr>
          <w:rFonts w:hint="eastAsia" w:ascii="仿宋_GB2312" w:eastAsia="仿宋_GB2312"/>
          <w:sz w:val="32"/>
          <w:szCs w:val="32"/>
        </w:rPr>
        <w:t>。</w:t>
      </w:r>
    </w:p>
    <w:p>
      <w:pPr>
        <w:numPr>
          <w:ilvl w:val="0"/>
          <w:numId w:val="4"/>
        </w:numPr>
        <w:spacing w:line="560" w:lineRule="exact"/>
        <w:ind w:firstLine="640" w:firstLineChars="200"/>
        <w:rPr>
          <w:rFonts w:hint="eastAsia" w:ascii="黑体" w:eastAsia="黑体"/>
          <w:sz w:val="32"/>
          <w:szCs w:val="32"/>
          <w:lang w:val="en-US" w:eastAsia="zh-CN"/>
        </w:rPr>
      </w:pPr>
      <w:r>
        <w:rPr>
          <w:rFonts w:hint="eastAsia" w:ascii="黑体" w:eastAsia="黑体"/>
          <w:sz w:val="32"/>
          <w:szCs w:val="32"/>
        </w:rPr>
        <w:t>项目概况</w:t>
      </w:r>
    </w:p>
    <w:p>
      <w:pPr>
        <w:pStyle w:val="13"/>
        <w:numPr>
          <w:ilvl w:val="0"/>
          <w:numId w:val="0"/>
        </w:numPr>
        <w:ind w:firstLine="640" w:firstLineChars="200"/>
        <w:rPr>
          <w:rFonts w:hint="eastAsia" w:ascii="仿宋_GB2312"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项目详情</w:t>
      </w:r>
      <w:r>
        <w:rPr>
          <w:rFonts w:hint="eastAsia" w:ascii="仿宋_GB2312" w:eastAsia="仿宋_GB2312" w:cs="Times New Roman"/>
          <w:kern w:val="2"/>
          <w:sz w:val="32"/>
          <w:szCs w:val="32"/>
          <w:lang w:val="en-US" w:eastAsia="zh-CN" w:bidi="ar-SA"/>
        </w:rPr>
        <w:t>：为我院康复科门诊提供排队叫号软硬件设备及安装，确保康复科门诊能够正常使用排队叫号功能。</w:t>
      </w:r>
    </w:p>
    <w:p>
      <w:pPr>
        <w:pStyle w:val="13"/>
        <w:numPr>
          <w:ilvl w:val="0"/>
          <w:numId w:val="0"/>
        </w:numPr>
        <w:ind w:firstLine="640" w:firstLineChars="200"/>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预算金额：41000元（肆万壹仟元）</w:t>
      </w:r>
    </w:p>
    <w:p>
      <w:pPr>
        <w:pStyle w:val="13"/>
        <w:numPr>
          <w:ilvl w:val="0"/>
          <w:numId w:val="0"/>
        </w:numPr>
        <w:ind w:firstLine="640" w:firstLineChars="200"/>
        <w:rPr>
          <w:rFonts w:hint="eastAsia" w:ascii="仿宋_GB2312" w:eastAsia="仿宋_GB2312" w:cs="Times New Roman"/>
          <w:kern w:val="2"/>
          <w:sz w:val="32"/>
          <w:szCs w:val="32"/>
          <w:lang w:val="en-US" w:eastAsia="zh-CN" w:bidi="ar-SA"/>
        </w:rPr>
      </w:pPr>
    </w:p>
    <w:p>
      <w:pPr>
        <w:pStyle w:val="13"/>
        <w:numPr>
          <w:ilvl w:val="0"/>
          <w:numId w:val="0"/>
        </w:numPr>
        <w:ind w:firstLine="640" w:firstLineChars="200"/>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响应人须进行现场勘测，进行合理规划。</w:t>
      </w:r>
    </w:p>
    <w:p>
      <w:pPr>
        <w:numPr>
          <w:ilvl w:val="0"/>
          <w:numId w:val="4"/>
        </w:numPr>
        <w:spacing w:line="560" w:lineRule="exact"/>
        <w:ind w:left="0" w:leftChars="0" w:firstLine="640" w:firstLineChars="200"/>
        <w:rPr>
          <w:rFonts w:hint="eastAsia" w:ascii="黑体" w:eastAsia="黑体"/>
          <w:sz w:val="32"/>
          <w:szCs w:val="32"/>
        </w:rPr>
      </w:pPr>
      <w:r>
        <w:rPr>
          <w:rFonts w:hint="eastAsia" w:ascii="黑体" w:eastAsia="黑体"/>
          <w:sz w:val="32"/>
          <w:szCs w:val="32"/>
          <w:lang w:eastAsia="zh-CN"/>
        </w:rPr>
        <w:t>供应商</w:t>
      </w:r>
      <w:r>
        <w:rPr>
          <w:rFonts w:hint="eastAsia" w:ascii="黑体" w:eastAsia="黑体"/>
          <w:sz w:val="32"/>
          <w:szCs w:val="32"/>
        </w:rPr>
        <w:t>资格要求</w:t>
      </w:r>
    </w:p>
    <w:p>
      <w:pPr>
        <w:numPr>
          <w:ilvl w:val="0"/>
          <w:numId w:val="5"/>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供应商在中国境内注册、具有合法的经营资格</w:t>
      </w:r>
      <w:r>
        <w:rPr>
          <w:rFonts w:hint="eastAsia" w:ascii="仿宋_GB2312" w:eastAsia="仿宋_GB2312"/>
          <w:sz w:val="32"/>
          <w:szCs w:val="32"/>
          <w:lang w:eastAsia="zh-CN"/>
        </w:rPr>
        <w:t>，</w:t>
      </w:r>
      <w:r>
        <w:rPr>
          <w:rFonts w:hint="eastAsia" w:ascii="仿宋_GB2312" w:eastAsia="仿宋_GB2312"/>
          <w:sz w:val="32"/>
          <w:szCs w:val="32"/>
        </w:rPr>
        <w:t>具备承担采购项目的能力；</w:t>
      </w:r>
    </w:p>
    <w:p>
      <w:pPr>
        <w:numPr>
          <w:ilvl w:val="0"/>
          <w:numId w:val="5"/>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供应商不得有商业贿赂和不正当欺诈行为。如供应商被证实有以上行为，将被视为不合格；</w:t>
      </w:r>
    </w:p>
    <w:p>
      <w:pPr>
        <w:numPr>
          <w:ilvl w:val="0"/>
          <w:numId w:val="5"/>
        </w:numPr>
        <w:spacing w:line="560" w:lineRule="exact"/>
        <w:ind w:left="0" w:leftChars="0" w:firstLine="640" w:firstLineChars="200"/>
        <w:rPr>
          <w:rFonts w:hint="eastAsia" w:ascii="仿宋_GB2312" w:eastAsia="仿宋_GB2312"/>
          <w:sz w:val="32"/>
          <w:szCs w:val="32"/>
        </w:rPr>
      </w:pPr>
      <w:r>
        <w:rPr>
          <w:rFonts w:hint="eastAsia" w:ascii="仿宋_GB2312" w:eastAsia="仿宋_GB2312"/>
          <w:sz w:val="32"/>
          <w:szCs w:val="32"/>
        </w:rPr>
        <w:t>供应商经营行为必须符合国家法律、法规和有关规定。</w:t>
      </w:r>
    </w:p>
    <w:p>
      <w:pPr>
        <w:pStyle w:val="13"/>
        <w:numPr>
          <w:ilvl w:val="0"/>
          <w:numId w:val="5"/>
        </w:numPr>
        <w:ind w:left="0" w:leftChars="0" w:firstLine="640" w:firstLineChars="200"/>
        <w:rPr>
          <w:rFonts w:hint="eastAsia"/>
        </w:rPr>
      </w:pPr>
      <w:r>
        <w:rPr>
          <w:rFonts w:hint="eastAsia" w:ascii="仿宋_GB2312" w:hAnsi="Calibri" w:eastAsia="仿宋_GB2312" w:cs="Times New Roman"/>
          <w:kern w:val="2"/>
          <w:sz w:val="32"/>
          <w:szCs w:val="32"/>
          <w:lang w:val="en-US" w:eastAsia="zh-CN" w:bidi="ar-SA"/>
        </w:rPr>
        <w:t>供应商不能是被列入“信用中国”和国家企业信息公示系统严重违法失信企业名单的供应商。</w:t>
      </w:r>
    </w:p>
    <w:p>
      <w:pPr>
        <w:spacing w:line="560" w:lineRule="exact"/>
        <w:ind w:firstLine="640" w:firstLineChars="200"/>
        <w:rPr>
          <w:rFonts w:ascii="黑体" w:eastAsia="黑体"/>
          <w:sz w:val="32"/>
          <w:szCs w:val="32"/>
        </w:rPr>
      </w:pPr>
      <w:r>
        <w:rPr>
          <w:rFonts w:hint="eastAsia" w:ascii="黑体" w:eastAsia="黑体"/>
          <w:sz w:val="32"/>
          <w:szCs w:val="32"/>
        </w:rPr>
        <w:t>四、报名信息及资料提交</w:t>
      </w:r>
    </w:p>
    <w:p>
      <w:pPr>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lang w:eastAsia="zh-CN"/>
        </w:rPr>
        <w:t>20</w:t>
      </w:r>
      <w:r>
        <w:rPr>
          <w:rFonts w:hint="eastAsia" w:ascii="仿宋_GB2312" w:eastAsia="仿宋_GB2312"/>
          <w:color w:val="C00000"/>
          <w:sz w:val="32"/>
          <w:szCs w:val="32"/>
          <w:lang w:val="en-US" w:eastAsia="zh-CN"/>
        </w:rPr>
        <w:t>20</w:t>
      </w:r>
      <w:r>
        <w:rPr>
          <w:rFonts w:hint="eastAsia" w:ascii="仿宋_GB2312" w:eastAsia="仿宋_GB2312"/>
          <w:color w:val="C00000"/>
          <w:sz w:val="32"/>
          <w:szCs w:val="32"/>
          <w:lang w:eastAsia="zh-CN"/>
        </w:rPr>
        <w:t>年</w:t>
      </w:r>
      <w:r>
        <w:rPr>
          <w:rFonts w:hint="eastAsia" w:ascii="仿宋_GB2312" w:eastAsia="仿宋_GB2312"/>
          <w:color w:val="C00000"/>
          <w:sz w:val="32"/>
          <w:szCs w:val="32"/>
          <w:lang w:val="en-US" w:eastAsia="zh-CN"/>
        </w:rPr>
        <w:t>1</w:t>
      </w:r>
      <w:r>
        <w:rPr>
          <w:rFonts w:hint="eastAsia" w:ascii="仿宋_GB2312" w:eastAsia="仿宋_GB2312"/>
          <w:color w:val="C00000"/>
          <w:sz w:val="32"/>
          <w:szCs w:val="32"/>
          <w:lang w:eastAsia="zh-CN"/>
        </w:rPr>
        <w:t>月</w:t>
      </w:r>
      <w:r>
        <w:rPr>
          <w:rFonts w:hint="eastAsia" w:ascii="仿宋_GB2312" w:eastAsia="仿宋_GB2312"/>
          <w:color w:val="C00000"/>
          <w:sz w:val="32"/>
          <w:szCs w:val="32"/>
          <w:lang w:val="en-US" w:eastAsia="zh-CN"/>
        </w:rPr>
        <w:t>6</w:t>
      </w:r>
      <w:r>
        <w:rPr>
          <w:rFonts w:hint="eastAsia" w:ascii="仿宋_GB2312" w:eastAsia="仿宋_GB2312"/>
          <w:color w:val="C00000"/>
          <w:sz w:val="32"/>
          <w:szCs w:val="32"/>
        </w:rPr>
        <w:t>日至20</w:t>
      </w:r>
      <w:r>
        <w:rPr>
          <w:rFonts w:hint="eastAsia" w:ascii="仿宋_GB2312" w:eastAsia="仿宋_GB2312"/>
          <w:color w:val="C00000"/>
          <w:sz w:val="32"/>
          <w:szCs w:val="32"/>
          <w:lang w:val="en-US" w:eastAsia="zh-CN"/>
        </w:rPr>
        <w:t>20</w:t>
      </w:r>
      <w:r>
        <w:rPr>
          <w:rFonts w:hint="eastAsia" w:ascii="仿宋_GB2312" w:eastAsia="仿宋_GB2312"/>
          <w:color w:val="C00000"/>
          <w:sz w:val="32"/>
          <w:szCs w:val="32"/>
        </w:rPr>
        <w:t>年</w:t>
      </w:r>
      <w:r>
        <w:rPr>
          <w:rFonts w:hint="eastAsia" w:ascii="仿宋_GB2312" w:eastAsia="仿宋_GB2312"/>
          <w:color w:val="C00000"/>
          <w:sz w:val="32"/>
          <w:szCs w:val="32"/>
          <w:lang w:val="en-US" w:eastAsia="zh-CN"/>
        </w:rPr>
        <w:t>1</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12</w:t>
      </w:r>
      <w:r>
        <w:rPr>
          <w:rFonts w:hint="eastAsia" w:ascii="仿宋_GB2312" w:eastAsia="仿宋_GB2312"/>
          <w:color w:val="C00000"/>
          <w:sz w:val="32"/>
          <w:szCs w:val="32"/>
        </w:rPr>
        <w:t>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【工作日8:30-12:00,14:00-17:00（北京时间）】</w:t>
      </w:r>
    </w:p>
    <w:p>
      <w:pPr>
        <w:numPr>
          <w:ilvl w:val="0"/>
          <w:numId w:val="6"/>
        </w:numPr>
        <w:spacing w:line="560" w:lineRule="exact"/>
        <w:ind w:firstLine="640" w:firstLineChars="200"/>
        <w:rPr>
          <w:rFonts w:hint="eastAsia" w:eastAsia="宋体"/>
          <w:lang w:val="en-US" w:eastAsia="zh-CN"/>
        </w:rPr>
      </w:pPr>
      <w:r>
        <w:rPr>
          <w:rFonts w:hint="eastAsia" w:ascii="仿宋_GB2312" w:eastAsia="仿宋_GB2312"/>
          <w:sz w:val="32"/>
          <w:szCs w:val="32"/>
        </w:rPr>
        <w:t>报名地点：</w:t>
      </w:r>
      <w:r>
        <w:rPr>
          <w:rFonts w:hint="eastAsia" w:ascii="仿宋_GB2312" w:eastAsia="仿宋_GB2312"/>
          <w:sz w:val="32"/>
          <w:szCs w:val="32"/>
          <w:lang w:eastAsia="zh-CN"/>
        </w:rPr>
        <w:t>新郑市公立人民医院财务部（</w:t>
      </w:r>
      <w:r>
        <w:rPr>
          <w:rFonts w:hint="eastAsia" w:ascii="仿宋_GB2312" w:eastAsia="仿宋_GB2312"/>
          <w:sz w:val="32"/>
          <w:szCs w:val="32"/>
        </w:rPr>
        <w:t>招标办</w:t>
      </w:r>
      <w:r>
        <w:rPr>
          <w:rFonts w:hint="eastAsia" w:ascii="仿宋_GB2312" w:eastAsia="仿宋_GB2312"/>
          <w:sz w:val="32"/>
          <w:szCs w:val="32"/>
          <w:lang w:eastAsia="zh-CN"/>
        </w:rPr>
        <w:t>）</w:t>
      </w:r>
      <w:r>
        <w:rPr>
          <w:rFonts w:hint="eastAsia" w:ascii="仿宋_GB2312" w:eastAsia="仿宋_GB2312"/>
          <w:sz w:val="32"/>
          <w:szCs w:val="32"/>
        </w:rPr>
        <w:t>（科研楼</w:t>
      </w:r>
      <w:r>
        <w:rPr>
          <w:rFonts w:hint="eastAsia" w:ascii="仿宋_GB2312" w:eastAsia="仿宋_GB2312"/>
          <w:sz w:val="32"/>
          <w:szCs w:val="32"/>
          <w:lang w:eastAsia="zh-CN"/>
        </w:rPr>
        <w:t>三</w:t>
      </w:r>
      <w:r>
        <w:rPr>
          <w:rFonts w:hint="eastAsia" w:ascii="仿宋_GB2312" w:eastAsia="仿宋_GB2312"/>
          <w:sz w:val="32"/>
          <w:szCs w:val="32"/>
        </w:rPr>
        <w:t>楼</w:t>
      </w:r>
      <w:r>
        <w:rPr>
          <w:rFonts w:hint="eastAsia" w:ascii="仿宋_GB2312" w:eastAsia="仿宋_GB2312"/>
          <w:sz w:val="32"/>
          <w:szCs w:val="32"/>
          <w:lang w:eastAsia="zh-CN"/>
        </w:rPr>
        <w:t>）</w:t>
      </w:r>
    </w:p>
    <w:p>
      <w:pPr>
        <w:numPr>
          <w:ilvl w:val="0"/>
          <w:numId w:val="6"/>
        </w:numPr>
        <w:spacing w:line="560" w:lineRule="exact"/>
        <w:ind w:left="0" w:leftChars="0" w:firstLine="640" w:firstLineChars="200"/>
        <w:rPr>
          <w:rFonts w:hint="eastAsia" w:ascii="仿宋_GB2312" w:eastAsia="仿宋_GB2312"/>
          <w:color w:val="C00000"/>
          <w:sz w:val="32"/>
          <w:szCs w:val="32"/>
          <w:lang w:eastAsia="zh-CN"/>
        </w:rPr>
      </w:pPr>
      <w:r>
        <w:rPr>
          <w:rFonts w:hint="eastAsia" w:ascii="仿宋_GB2312" w:eastAsia="仿宋_GB2312"/>
          <w:sz w:val="32"/>
          <w:szCs w:val="32"/>
        </w:rPr>
        <w:t>报名须知：</w:t>
      </w:r>
      <w:r>
        <w:rPr>
          <w:rFonts w:hint="eastAsia" w:ascii="仿宋_GB2312" w:eastAsia="仿宋_GB2312"/>
          <w:color w:val="FF0000"/>
          <w:sz w:val="32"/>
          <w:szCs w:val="32"/>
        </w:rPr>
        <w:t>报名须携带企业的三证一照（营业执照、经营许可证、组织机构代码证、税务登记证）</w:t>
      </w:r>
      <w:r>
        <w:rPr>
          <w:rFonts w:hint="eastAsia" w:ascii="仿宋_GB2312" w:eastAsia="仿宋_GB2312"/>
          <w:b/>
          <w:color w:val="FF0000"/>
          <w:sz w:val="32"/>
          <w:szCs w:val="32"/>
        </w:rPr>
        <w:t>副本</w:t>
      </w:r>
      <w:r>
        <w:rPr>
          <w:rFonts w:hint="eastAsia" w:ascii="仿宋_GB2312" w:eastAsia="仿宋_GB2312"/>
          <w:color w:val="FF0000"/>
          <w:sz w:val="32"/>
          <w:szCs w:val="32"/>
          <w:lang w:eastAsia="zh-CN"/>
        </w:rPr>
        <w:t>原件及复印件一份，授权委托书以及被授权人身份证。</w:t>
      </w:r>
    </w:p>
    <w:p>
      <w:pPr>
        <w:numPr>
          <w:ilvl w:val="0"/>
          <w:numId w:val="4"/>
        </w:numPr>
        <w:spacing w:line="560" w:lineRule="exact"/>
        <w:ind w:left="0" w:leftChars="0" w:firstLine="640" w:firstLineChars="200"/>
        <w:rPr>
          <w:rFonts w:hint="eastAsia" w:ascii="黑体" w:eastAsia="黑体"/>
          <w:sz w:val="32"/>
          <w:szCs w:val="32"/>
        </w:rPr>
      </w:pPr>
      <w:r>
        <w:rPr>
          <w:rFonts w:hint="eastAsia" w:ascii="黑体" w:eastAsia="黑体"/>
          <w:sz w:val="32"/>
          <w:szCs w:val="32"/>
        </w:rPr>
        <w:t>评审</w:t>
      </w:r>
    </w:p>
    <w:p>
      <w:pPr>
        <w:pStyle w:val="2"/>
        <w:numPr>
          <w:ilvl w:val="0"/>
          <w:numId w:val="0"/>
        </w:numPr>
        <w:ind w:leftChars="200"/>
        <w:rPr>
          <w:rFonts w:hint="eastAsia" w:eastAsia="宋体"/>
          <w:lang w:val="en-US" w:eastAsia="zh-CN"/>
        </w:rPr>
      </w:pPr>
      <w:r>
        <w:rPr>
          <w:rFonts w:hint="eastAsia" w:ascii="仿宋_GB2312" w:hAnsi="Calibri" w:eastAsia="仿宋_GB2312" w:cs="Times New Roman"/>
          <w:b/>
          <w:kern w:val="2"/>
          <w:sz w:val="32"/>
          <w:szCs w:val="32"/>
          <w:lang w:val="en-US" w:eastAsia="zh-CN" w:bidi="ar-SA"/>
        </w:rPr>
        <w:t xml:space="preserve"> 磋商文件：</w:t>
      </w:r>
      <w:r>
        <w:rPr>
          <w:rFonts w:hint="eastAsia" w:ascii="仿宋_GB2312" w:hAnsi="Calibri" w:eastAsia="仿宋_GB2312" w:cs="Times New Roman"/>
          <w:kern w:val="2"/>
          <w:sz w:val="32"/>
          <w:szCs w:val="32"/>
          <w:lang w:val="en-US" w:eastAsia="zh-CN" w:bidi="ar-SA"/>
        </w:rPr>
        <w:t>文件获取方式：文末附件自行下载</w:t>
      </w:r>
    </w:p>
    <w:p>
      <w:pPr>
        <w:spacing w:line="560" w:lineRule="exact"/>
        <w:ind w:firstLine="643" w:firstLineChars="200"/>
        <w:rPr>
          <w:rFonts w:hint="eastAsia" w:ascii="仿宋_GB2312" w:eastAsia="仿宋_GB2312"/>
          <w:b/>
          <w:color w:val="C00000"/>
          <w:sz w:val="28"/>
          <w:szCs w:val="28"/>
          <w:lang w:val="en-US" w:eastAsia="zh-CN"/>
        </w:rPr>
      </w:pPr>
      <w:r>
        <w:rPr>
          <w:rFonts w:hint="eastAsia" w:ascii="仿宋_GB2312" w:eastAsia="仿宋_GB2312"/>
          <w:b/>
          <w:sz w:val="32"/>
          <w:szCs w:val="32"/>
        </w:rPr>
        <w:t>评审时间：</w:t>
      </w:r>
      <w:r>
        <w:rPr>
          <w:rFonts w:hint="eastAsia" w:ascii="仿宋_GB2312" w:eastAsia="仿宋_GB2312"/>
          <w:b/>
          <w:color w:val="C00000"/>
          <w:sz w:val="28"/>
          <w:szCs w:val="28"/>
          <w:lang w:val="en-US" w:eastAsia="zh-CN"/>
        </w:rPr>
        <w:t>另行通知</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评审地址：</w:t>
      </w:r>
      <w:r>
        <w:rPr>
          <w:rFonts w:hint="eastAsia" w:ascii="仿宋_GB2312" w:eastAsia="仿宋_GB2312"/>
          <w:b/>
          <w:sz w:val="32"/>
          <w:szCs w:val="32"/>
          <w:lang w:eastAsia="zh-CN"/>
        </w:rPr>
        <w:t>新郑市公立人民医院</w:t>
      </w:r>
      <w:r>
        <w:rPr>
          <w:rFonts w:hint="eastAsia" w:ascii="仿宋_GB2312" w:eastAsia="仿宋_GB2312"/>
          <w:b/>
          <w:sz w:val="32"/>
          <w:szCs w:val="32"/>
        </w:rPr>
        <w:t>科研楼四楼会议室</w:t>
      </w:r>
    </w:p>
    <w:p>
      <w:pPr>
        <w:widowControl/>
        <w:shd w:val="clear" w:color="auto" w:fill="FFFFFF"/>
        <w:spacing w:line="440" w:lineRule="atLeast"/>
        <w:ind w:firstLine="643" w:firstLineChars="200"/>
        <w:jc w:val="left"/>
        <w:rPr>
          <w:rFonts w:hint="eastAsia" w:ascii="仿宋_GB2312" w:eastAsia="仿宋_GB2312"/>
          <w:color w:val="FF0000"/>
          <w:sz w:val="32"/>
          <w:szCs w:val="32"/>
          <w:lang w:eastAsia="zh-CN"/>
        </w:rPr>
      </w:pPr>
      <w:r>
        <w:rPr>
          <w:rFonts w:hint="eastAsia" w:ascii="仿宋_GB2312" w:eastAsia="仿宋_GB2312"/>
          <w:b/>
          <w:sz w:val="32"/>
          <w:szCs w:val="32"/>
        </w:rPr>
        <w:t>评审须知：</w:t>
      </w:r>
      <w:r>
        <w:rPr>
          <w:rFonts w:hint="eastAsia" w:ascii="仿宋_GB2312" w:eastAsia="仿宋_GB2312"/>
          <w:color w:val="FF0000"/>
          <w:sz w:val="32"/>
          <w:szCs w:val="32"/>
        </w:rPr>
        <w:t>携带</w:t>
      </w:r>
      <w:r>
        <w:rPr>
          <w:rFonts w:hint="eastAsia" w:ascii="仿宋_GB2312" w:eastAsia="仿宋_GB2312"/>
          <w:color w:val="FF0000"/>
          <w:sz w:val="32"/>
          <w:szCs w:val="32"/>
          <w:lang w:eastAsia="zh-CN"/>
        </w:rPr>
        <w:t>响应文件（响应文件要求两正三副，密封）</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报价方式：</w:t>
      </w:r>
      <w:r>
        <w:rPr>
          <w:rFonts w:hint="eastAsia" w:ascii="仿宋_GB2312" w:eastAsia="仿宋_GB2312"/>
          <w:sz w:val="32"/>
          <w:szCs w:val="32"/>
        </w:rPr>
        <w:t>二次报价</w:t>
      </w:r>
    </w:p>
    <w:p>
      <w:pPr>
        <w:spacing w:line="560" w:lineRule="exact"/>
        <w:ind w:firstLine="643" w:firstLineChars="200"/>
        <w:rPr>
          <w:rFonts w:hint="eastAsia" w:ascii="仿宋_GB2312" w:eastAsia="仿宋_GB2312"/>
          <w:sz w:val="32"/>
          <w:szCs w:val="32"/>
          <w:lang w:eastAsia="zh-CN"/>
        </w:rPr>
      </w:pPr>
      <w:r>
        <w:rPr>
          <w:rFonts w:hint="eastAsia" w:ascii="仿宋_GB2312" w:eastAsia="仿宋_GB2312"/>
          <w:b/>
          <w:sz w:val="32"/>
          <w:szCs w:val="32"/>
        </w:rPr>
        <w:t>采购单位：</w:t>
      </w:r>
      <w:r>
        <w:rPr>
          <w:rFonts w:hint="eastAsia" w:ascii="仿宋_GB2312" w:eastAsia="仿宋_GB2312"/>
          <w:sz w:val="32"/>
          <w:szCs w:val="32"/>
          <w:lang w:eastAsia="zh-CN"/>
        </w:rPr>
        <w:t>新郑市公立人民医院</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联 系 人：</w:t>
      </w:r>
      <w:r>
        <w:rPr>
          <w:rFonts w:hint="eastAsia" w:ascii="仿宋_GB2312" w:eastAsia="仿宋_GB2312"/>
          <w:sz w:val="32"/>
          <w:szCs w:val="32"/>
        </w:rPr>
        <w:t>吴女士</w:t>
      </w:r>
    </w:p>
    <w:p>
      <w:pPr>
        <w:spacing w:line="560" w:lineRule="exact"/>
        <w:ind w:firstLine="643" w:firstLineChars="200"/>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spacing w:line="560" w:lineRule="exact"/>
        <w:ind w:firstLine="643" w:firstLineChars="200"/>
        <w:rPr>
          <w:rFonts w:hint="default" w:ascii="仿宋_GB2312" w:eastAsia="仿宋_GB2312"/>
          <w:b/>
          <w:sz w:val="32"/>
          <w:szCs w:val="32"/>
        </w:rPr>
      </w:pPr>
      <w:r>
        <w:rPr>
          <w:rFonts w:hint="eastAsia" w:ascii="仿宋_GB2312" w:eastAsia="仿宋_GB2312"/>
          <w:b/>
          <w:sz w:val="32"/>
          <w:szCs w:val="32"/>
        </w:rPr>
        <w:t>邮</w:t>
      </w:r>
      <w:r>
        <w:rPr>
          <w:rFonts w:hint="default" w:ascii="仿宋_GB2312" w:eastAsia="仿宋_GB2312"/>
          <w:b/>
          <w:sz w:val="32"/>
          <w:szCs w:val="32"/>
        </w:rPr>
        <w:t>    </w:t>
      </w:r>
      <w:r>
        <w:rPr>
          <w:rFonts w:hint="eastAsia" w:ascii="仿宋_GB2312" w:eastAsia="仿宋_GB2312"/>
          <w:b/>
          <w:sz w:val="32"/>
          <w:szCs w:val="32"/>
          <w:lang w:val="en-US" w:eastAsia="zh-CN"/>
        </w:rPr>
        <w:t xml:space="preserve">  </w:t>
      </w:r>
      <w:r>
        <w:rPr>
          <w:rFonts w:hint="default" w:ascii="仿宋_GB2312" w:eastAsia="仿宋_GB2312"/>
          <w:b/>
          <w:sz w:val="32"/>
          <w:szCs w:val="32"/>
        </w:rPr>
        <w:t>箱：</w:t>
      </w:r>
      <w:r>
        <w:rPr>
          <w:rFonts w:hint="default" w:ascii="仿宋_GB2312" w:eastAsia="仿宋_GB2312"/>
          <w:b/>
          <w:sz w:val="32"/>
          <w:szCs w:val="32"/>
        </w:rPr>
        <w:fldChar w:fldCharType="begin"/>
      </w:r>
      <w:r>
        <w:rPr>
          <w:rFonts w:hint="default" w:ascii="仿宋_GB2312" w:eastAsia="仿宋_GB2312"/>
          <w:b/>
          <w:sz w:val="32"/>
          <w:szCs w:val="32"/>
        </w:rPr>
        <w:instrText xml:space="preserve"> HYPERLINK "mailto:xzsglyyzbb@126.com" </w:instrText>
      </w:r>
      <w:r>
        <w:rPr>
          <w:rFonts w:hint="default" w:ascii="仿宋_GB2312" w:eastAsia="仿宋_GB2312"/>
          <w:b/>
          <w:sz w:val="32"/>
          <w:szCs w:val="32"/>
        </w:rPr>
        <w:fldChar w:fldCharType="separate"/>
      </w:r>
      <w:r>
        <w:rPr>
          <w:rFonts w:hint="default" w:ascii="仿宋_GB2312" w:eastAsia="仿宋_GB2312"/>
          <w:b/>
          <w:sz w:val="32"/>
          <w:szCs w:val="32"/>
        </w:rPr>
        <w:t>xzsglyyzbb@126.com</w:t>
      </w:r>
      <w:r>
        <w:rPr>
          <w:rFonts w:hint="default" w:ascii="仿宋_GB2312" w:eastAsia="仿宋_GB2312"/>
          <w:b/>
          <w:sz w:val="32"/>
          <w:szCs w:val="32"/>
        </w:rPr>
        <w:fldChar w:fldCharType="end"/>
      </w:r>
    </w:p>
    <w:p>
      <w:pPr>
        <w:pStyle w:val="2"/>
        <w:ind w:firstLine="643" w:firstLineChars="200"/>
        <w:rPr>
          <w:rFonts w:hint="default" w:ascii="仿宋_GB2312" w:eastAsia="仿宋_GB2312"/>
          <w:b/>
          <w:sz w:val="32"/>
          <w:szCs w:val="32"/>
        </w:rPr>
      </w:pPr>
    </w:p>
    <w:p>
      <w:pPr>
        <w:pStyle w:val="2"/>
        <w:ind w:firstLine="643" w:firstLineChars="200"/>
        <w:rPr>
          <w:rFonts w:hint="default" w:ascii="仿宋_GB2312" w:eastAsia="仿宋_GB2312"/>
          <w:b/>
          <w:sz w:val="32"/>
          <w:szCs w:val="32"/>
        </w:rPr>
      </w:pPr>
    </w:p>
    <w:p>
      <w:pPr>
        <w:pStyle w:val="2"/>
        <w:ind w:firstLine="643" w:firstLineChars="200"/>
        <w:rPr>
          <w:rFonts w:hint="default" w:ascii="仿宋_GB2312" w:eastAsia="仿宋_GB2312"/>
          <w:b/>
          <w:sz w:val="32"/>
          <w:szCs w:val="32"/>
        </w:rPr>
      </w:pPr>
    </w:p>
    <w:p>
      <w:pPr>
        <w:pStyle w:val="2"/>
        <w:ind w:firstLine="643" w:firstLineChars="200"/>
        <w:rPr>
          <w:rFonts w:hint="default" w:ascii="仿宋_GB2312" w:eastAsia="仿宋_GB2312"/>
          <w:b/>
          <w:sz w:val="32"/>
          <w:szCs w:val="32"/>
        </w:rPr>
      </w:pPr>
    </w:p>
    <w:p>
      <w:pPr>
        <w:pStyle w:val="2"/>
        <w:ind w:firstLine="643" w:firstLineChars="200"/>
        <w:rPr>
          <w:rFonts w:hint="default" w:ascii="仿宋_GB2312" w:eastAsia="仿宋_GB2312"/>
          <w:b/>
          <w:sz w:val="32"/>
          <w:szCs w:val="32"/>
        </w:rPr>
      </w:pPr>
    </w:p>
    <w:p>
      <w:pPr>
        <w:pStyle w:val="2"/>
        <w:ind w:firstLine="643" w:firstLineChars="200"/>
        <w:rPr>
          <w:rFonts w:hint="default" w:ascii="仿宋_GB2312" w:eastAsia="仿宋_GB2312"/>
          <w:b/>
          <w:sz w:val="32"/>
          <w:szCs w:val="32"/>
        </w:rPr>
      </w:pPr>
    </w:p>
    <w:p>
      <w:pPr>
        <w:pStyle w:val="2"/>
        <w:ind w:firstLine="643" w:firstLineChars="200"/>
        <w:rPr>
          <w:rFonts w:hint="default" w:ascii="仿宋_GB2312" w:eastAsia="仿宋_GB2312"/>
          <w:b/>
          <w:sz w:val="32"/>
          <w:szCs w:val="32"/>
        </w:rPr>
      </w:pPr>
    </w:p>
    <w:p>
      <w:pPr>
        <w:pStyle w:val="2"/>
        <w:ind w:firstLine="643" w:firstLineChars="200"/>
        <w:rPr>
          <w:rFonts w:hint="default" w:ascii="仿宋_GB2312" w:eastAsia="仿宋_GB2312"/>
          <w:b/>
          <w:sz w:val="32"/>
          <w:szCs w:val="32"/>
        </w:rPr>
      </w:pPr>
    </w:p>
    <w:p>
      <w:pPr>
        <w:pStyle w:val="2"/>
        <w:ind w:firstLine="643" w:firstLineChars="200"/>
        <w:rPr>
          <w:rFonts w:hint="default" w:ascii="仿宋_GB2312" w:eastAsia="仿宋_GB2312"/>
          <w:b/>
          <w:sz w:val="32"/>
          <w:szCs w:val="32"/>
        </w:rPr>
      </w:pPr>
    </w:p>
    <w:p>
      <w:pPr>
        <w:pStyle w:val="2"/>
        <w:ind w:firstLine="643" w:firstLineChars="200"/>
        <w:rPr>
          <w:rFonts w:hint="default" w:ascii="仿宋_GB2312" w:eastAsia="仿宋_GB2312"/>
          <w:b/>
          <w:sz w:val="32"/>
          <w:szCs w:val="32"/>
        </w:rPr>
      </w:pPr>
    </w:p>
    <w:p>
      <w:pPr>
        <w:pStyle w:val="2"/>
        <w:rPr>
          <w:rFonts w:hint="eastAsia"/>
          <w:lang w:eastAsia="zh-CN"/>
        </w:rPr>
      </w:pPr>
    </w:p>
    <w:p>
      <w:pPr>
        <w:pStyle w:val="2"/>
        <w:rPr>
          <w:rFonts w:hint="eastAsia"/>
          <w:lang w:eastAsia="zh-CN"/>
        </w:rPr>
      </w:pPr>
      <w:bookmarkStart w:id="15" w:name="_GoBack"/>
      <w:bookmarkEnd w:id="15"/>
    </w:p>
    <w:p>
      <w:pPr>
        <w:pStyle w:val="2"/>
        <w:rPr>
          <w:rFonts w:hint="eastAsia"/>
          <w:lang w:eastAsia="zh-CN"/>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7"/>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文件仅适用于本次</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公告中的所叙述的内容。</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w:t>
      </w:r>
      <w:r>
        <w:rPr>
          <w:rFonts w:hint="eastAsia" w:ascii="仿宋_GB2312" w:hAnsi="仿宋_GB2312" w:eastAsia="仿宋_GB2312" w:cs="仿宋_GB2312"/>
          <w:sz w:val="32"/>
          <w:szCs w:val="32"/>
          <w:lang w:eastAsia="zh-CN"/>
        </w:rPr>
        <w:t>磋商活动</w:t>
      </w:r>
      <w:r>
        <w:rPr>
          <w:rFonts w:hint="eastAsia" w:ascii="仿宋_GB2312" w:hAnsi="仿宋_GB2312" w:eastAsia="仿宋_GB2312" w:cs="仿宋_GB2312"/>
          <w:sz w:val="32"/>
          <w:szCs w:val="32"/>
        </w:rPr>
        <w:t>中的做法和结果如何，供应商均应自行承担所有与参与</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文件的供应商对</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文件负保密责任。</w:t>
      </w:r>
    </w:p>
    <w:p>
      <w:pPr>
        <w:numPr>
          <w:ilvl w:val="0"/>
          <w:numId w:val="7"/>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文件的要求准备标书，并保证所提供的全部资料的真实性，准确性及完整性，以使其</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活动做出实质性的响应，否则其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资格有可能被评审小组否决。</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文件的格式要求按照</w:t>
      </w:r>
      <w:r>
        <w:rPr>
          <w:rFonts w:hint="eastAsia" w:ascii="仿宋_GB2312" w:hAnsi="仿宋_GB2312" w:eastAsia="仿宋_GB2312" w:cs="仿宋_GB2312"/>
          <w:sz w:val="32"/>
          <w:szCs w:val="32"/>
          <w:lang w:eastAsia="zh-CN"/>
        </w:rPr>
        <w:t>响应文件</w:t>
      </w:r>
      <w:r>
        <w:rPr>
          <w:rFonts w:hint="eastAsia" w:ascii="仿宋_GB2312" w:hAnsi="仿宋_GB2312" w:eastAsia="仿宋_GB2312" w:cs="仿宋_GB2312"/>
          <w:sz w:val="32"/>
          <w:szCs w:val="32"/>
        </w:rPr>
        <w:t>格式要求准备。</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的签署、密封和标记：</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文件文件共五份，其中“正本”两份，“副本”三份，如正副本内容不符，以“正本”为准，副本为正本的复印件。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文件正副本均应采用A4纸打印（图表页可例外），分别装订成册，编制目录和页码，并不得采用活页装订。</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文件的签署：</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文件正本每一页均应加盖供应商单位公章，其余为正本复印件。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文件应尽量避免涂改、行间插字或删除。如出现上述情况，修改之处应加盖供应商单位公章或由供应商法定代表人或其委托代理人签字确认。</w:t>
      </w:r>
    </w:p>
    <w:p>
      <w:pPr>
        <w:numPr>
          <w:ilvl w:val="0"/>
          <w:numId w:val="8"/>
        </w:numPr>
        <w:ind w:left="320"/>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lang w:eastAsia="zh-CN"/>
        </w:rPr>
        <w:t>响应</w:t>
      </w:r>
      <w:r>
        <w:rPr>
          <w:rFonts w:hint="eastAsia" w:ascii="仿宋_GB2312" w:hAnsi="仿宋_GB2312" w:eastAsia="仿宋_GB2312" w:cs="仿宋_GB2312"/>
          <w:color w:val="FF0000"/>
          <w:sz w:val="32"/>
          <w:szCs w:val="32"/>
        </w:rPr>
        <w:t>文件的密封</w:t>
      </w:r>
      <w:r>
        <w:rPr>
          <w:rFonts w:hint="eastAsia" w:ascii="仿宋_GB2312" w:hAnsi="仿宋_GB2312" w:eastAsia="仿宋_GB2312" w:cs="仿宋_GB2312"/>
          <w:color w:val="FF0000"/>
          <w:sz w:val="32"/>
          <w:szCs w:val="32"/>
          <w:lang w:eastAsia="zh-CN"/>
        </w:rPr>
        <w:t>：响应文件应进行密封递交</w:t>
      </w:r>
    </w:p>
    <w:p>
      <w:pPr>
        <w:ind w:left="320"/>
        <w:rPr>
          <w:rFonts w:ascii="仿宋_GB2312" w:hAnsi="仿宋_GB2312" w:eastAsia="仿宋_GB2312" w:cs="仿宋_GB2312"/>
          <w:sz w:val="32"/>
          <w:szCs w:val="32"/>
        </w:rPr>
      </w:pPr>
    </w:p>
    <w:p>
      <w:pPr>
        <w:numPr>
          <w:ilvl w:val="0"/>
          <w:numId w:val="7"/>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响应文件的提交</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文件提交的截止时间：</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文件递交地址：新郑市公立人民医院科研楼</w:t>
      </w:r>
      <w:r>
        <w:rPr>
          <w:rFonts w:hint="eastAsia" w:ascii="仿宋_GB2312" w:hAnsi="仿宋_GB2312" w:eastAsia="仿宋_GB2312" w:cs="仿宋_GB2312"/>
          <w:sz w:val="32"/>
          <w:szCs w:val="32"/>
          <w:lang w:eastAsia="zh-CN"/>
        </w:rPr>
        <w:t>三楼招标</w:t>
      </w:r>
      <w:r>
        <w:rPr>
          <w:rFonts w:hint="eastAsia" w:ascii="仿宋_GB2312" w:hAnsi="仿宋_GB2312" w:eastAsia="仿宋_GB2312" w:cs="仿宋_GB2312"/>
          <w:sz w:val="32"/>
          <w:szCs w:val="32"/>
        </w:rPr>
        <w:t>办</w:t>
      </w:r>
    </w:p>
    <w:p>
      <w:pPr>
        <w:numPr>
          <w:ilvl w:val="0"/>
          <w:numId w:val="7"/>
        </w:numPr>
        <w:jc w:val="center"/>
        <w:rPr>
          <w:rFonts w:ascii="黑体" w:hAnsi="黑体" w:eastAsia="黑体" w:cs="黑体"/>
          <w:sz w:val="32"/>
          <w:szCs w:val="32"/>
        </w:rPr>
      </w:pPr>
      <w:r>
        <w:rPr>
          <w:rFonts w:hint="eastAsia" w:ascii="黑体" w:hAnsi="黑体" w:eastAsia="黑体" w:cs="黑体"/>
          <w:sz w:val="32"/>
          <w:szCs w:val="32"/>
          <w:lang w:eastAsia="zh-CN"/>
        </w:rPr>
        <w:t>评审</w:t>
      </w:r>
    </w:p>
    <w:p/>
    <w:tbl>
      <w:tblPr>
        <w:tblStyle w:val="11"/>
        <w:tblW w:w="92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32"/>
        <w:gridCol w:w="2407"/>
        <w:gridCol w:w="5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486" w:type="dxa"/>
            <w:gridSpan w:val="2"/>
            <w:vAlign w:val="center"/>
          </w:tcPr>
          <w:p>
            <w:pPr>
              <w:jc w:val="center"/>
            </w:pPr>
            <w:r>
              <w:rPr>
                <w:rFonts w:hint="eastAsia"/>
              </w:rPr>
              <w:t>条款号</w:t>
            </w:r>
          </w:p>
        </w:tc>
        <w:tc>
          <w:tcPr>
            <w:tcW w:w="2407" w:type="dxa"/>
            <w:vAlign w:val="center"/>
          </w:tcPr>
          <w:p>
            <w:r>
              <w:rPr>
                <w:rFonts w:hint="eastAsia"/>
              </w:rPr>
              <w:t>评审因素</w:t>
            </w:r>
          </w:p>
        </w:tc>
        <w:tc>
          <w:tcPr>
            <w:tcW w:w="5380" w:type="dxa"/>
            <w:vAlign w:val="center"/>
          </w:tcPr>
          <w:p>
            <w:r>
              <w:rPr>
                <w:rFonts w:hint="eastAsia"/>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0" w:hRule="atLeast"/>
          <w:jc w:val="center"/>
        </w:trPr>
        <w:tc>
          <w:tcPr>
            <w:tcW w:w="1486" w:type="dxa"/>
            <w:gridSpan w:val="2"/>
            <w:vAlign w:val="center"/>
          </w:tcPr>
          <w:p>
            <w:pPr>
              <w:jc w:val="center"/>
            </w:pPr>
            <w:r>
              <w:rPr>
                <w:rFonts w:hint="eastAsia"/>
              </w:rPr>
              <w:t>1</w:t>
            </w:r>
          </w:p>
        </w:tc>
        <w:tc>
          <w:tcPr>
            <w:tcW w:w="2407" w:type="dxa"/>
            <w:vAlign w:val="center"/>
          </w:tcPr>
          <w:p>
            <w:r>
              <w:rPr>
                <w:rFonts w:hint="eastAsia"/>
              </w:rPr>
              <w:t>分值构成</w:t>
            </w:r>
          </w:p>
          <w:p>
            <w:r>
              <w:rPr>
                <w:rFonts w:hint="eastAsia"/>
              </w:rPr>
              <w:t>(总分100分)</w:t>
            </w:r>
          </w:p>
        </w:tc>
        <w:tc>
          <w:tcPr>
            <w:tcW w:w="5380" w:type="dxa"/>
            <w:vAlign w:val="center"/>
          </w:tcPr>
          <w:p>
            <w:pPr>
              <w:rPr>
                <w:color w:val="auto"/>
              </w:rPr>
            </w:pPr>
            <w:r>
              <w:rPr>
                <w:rFonts w:hint="eastAsia"/>
              </w:rPr>
              <w:t>报价部分：</w:t>
            </w:r>
            <w:r>
              <w:rPr>
                <w:rFonts w:hint="eastAsia"/>
                <w:u w:val="single"/>
              </w:rPr>
              <w:t xml:space="preserve"> </w:t>
            </w:r>
            <w:r>
              <w:rPr>
                <w:rFonts w:hint="eastAsia"/>
                <w:color w:val="auto"/>
                <w:u w:val="single"/>
              </w:rPr>
              <w:t xml:space="preserve"> </w:t>
            </w:r>
            <w:r>
              <w:rPr>
                <w:rFonts w:hint="eastAsia"/>
                <w:color w:val="auto"/>
                <w:u w:val="single"/>
                <w:lang w:val="en-US" w:eastAsia="zh-CN"/>
              </w:rPr>
              <w:t xml:space="preserve">45 </w:t>
            </w:r>
            <w:r>
              <w:rPr>
                <w:rFonts w:hint="eastAsia"/>
                <w:color w:val="auto"/>
              </w:rPr>
              <w:t>分</w:t>
            </w:r>
          </w:p>
          <w:p>
            <w:pPr>
              <w:rPr>
                <w:color w:val="auto"/>
              </w:rPr>
            </w:pPr>
            <w:r>
              <w:rPr>
                <w:rFonts w:hint="eastAsia"/>
                <w:color w:val="auto"/>
                <w:lang w:eastAsia="zh-CN"/>
              </w:rPr>
              <w:t>产品部分</w:t>
            </w:r>
            <w:r>
              <w:rPr>
                <w:rFonts w:hint="eastAsia"/>
                <w:color w:val="auto"/>
              </w:rPr>
              <w:t>：</w:t>
            </w:r>
            <w:r>
              <w:rPr>
                <w:rFonts w:hint="eastAsia"/>
                <w:color w:val="auto"/>
                <w:u w:val="single"/>
              </w:rPr>
              <w:t xml:space="preserve"> </w:t>
            </w:r>
            <w:r>
              <w:rPr>
                <w:rFonts w:hint="eastAsia"/>
                <w:color w:val="auto"/>
                <w:u w:val="single"/>
                <w:lang w:val="en-US" w:eastAsia="zh-CN"/>
              </w:rPr>
              <w:t xml:space="preserve">35 </w:t>
            </w:r>
            <w:r>
              <w:rPr>
                <w:rFonts w:hint="eastAsia"/>
                <w:color w:val="auto"/>
                <w:u w:val="single"/>
              </w:rPr>
              <w:t xml:space="preserve"> </w:t>
            </w:r>
            <w:r>
              <w:rPr>
                <w:rFonts w:hint="eastAsia"/>
                <w:color w:val="auto"/>
              </w:rPr>
              <w:t>分</w:t>
            </w:r>
          </w:p>
          <w:p>
            <w:pPr>
              <w:rPr>
                <w:color w:val="auto"/>
              </w:rPr>
            </w:pPr>
            <w:r>
              <w:rPr>
                <w:rFonts w:hint="eastAsia"/>
                <w:color w:val="auto"/>
              </w:rPr>
              <w:t>综合部分：</w:t>
            </w:r>
            <w:r>
              <w:rPr>
                <w:rFonts w:hint="eastAsia"/>
                <w:color w:val="auto"/>
                <w:u w:val="single"/>
              </w:rPr>
              <w:t xml:space="preserve">  </w:t>
            </w:r>
            <w:r>
              <w:rPr>
                <w:rFonts w:hint="eastAsia"/>
                <w:color w:val="auto"/>
                <w:u w:val="single"/>
                <w:lang w:val="en-US" w:eastAsia="zh-CN"/>
              </w:rPr>
              <w:t xml:space="preserve">10 </w:t>
            </w:r>
            <w:r>
              <w:rPr>
                <w:rFonts w:hint="eastAsia"/>
                <w:color w:val="auto"/>
                <w:u w:val="single"/>
              </w:rPr>
              <w:t xml:space="preserve"> </w:t>
            </w:r>
            <w:r>
              <w:rPr>
                <w:rFonts w:hint="eastAsia"/>
                <w:color w:val="auto"/>
              </w:rPr>
              <w:t>分</w:t>
            </w:r>
          </w:p>
          <w:p>
            <w:r>
              <w:rPr>
                <w:rFonts w:hint="eastAsia"/>
                <w:color w:val="auto"/>
              </w:rPr>
              <w:t>服务承诺：</w:t>
            </w:r>
            <w:r>
              <w:rPr>
                <w:rFonts w:hint="eastAsia"/>
                <w:color w:val="auto"/>
                <w:u w:val="single"/>
                <w:lang w:val="en-US" w:eastAsia="zh-CN"/>
              </w:rPr>
              <w:t xml:space="preserve"> 10 </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4" w:hRule="atLeast"/>
          <w:jc w:val="center"/>
        </w:trPr>
        <w:tc>
          <w:tcPr>
            <w:tcW w:w="1486" w:type="dxa"/>
            <w:gridSpan w:val="2"/>
            <w:vAlign w:val="center"/>
          </w:tcPr>
          <w:p>
            <w:pPr>
              <w:jc w:val="center"/>
            </w:pPr>
            <w:r>
              <w:rPr>
                <w:rFonts w:hint="eastAsia"/>
              </w:rPr>
              <w:t>1.(1)</w:t>
            </w:r>
          </w:p>
        </w:tc>
        <w:tc>
          <w:tcPr>
            <w:tcW w:w="2407" w:type="dxa"/>
            <w:vAlign w:val="center"/>
          </w:tcPr>
          <w:p>
            <w:pPr>
              <w:rPr>
                <w:color w:val="auto"/>
              </w:rPr>
            </w:pPr>
            <w:r>
              <w:rPr>
                <w:rFonts w:hint="eastAsia"/>
                <w:color w:val="auto"/>
              </w:rPr>
              <w:t>满足招标文件要求且投标报价折扣率最低值为评标基准价，得满分</w:t>
            </w:r>
            <w:r>
              <w:rPr>
                <w:rFonts w:hint="eastAsia"/>
                <w:color w:val="auto"/>
                <w:lang w:val="en-US" w:eastAsia="zh-CN"/>
              </w:rPr>
              <w:t>45</w:t>
            </w:r>
            <w:r>
              <w:rPr>
                <w:rFonts w:hint="eastAsia"/>
                <w:color w:val="auto"/>
              </w:rPr>
              <w:t>分，其余投标人得分按照以下公式计算：</w:t>
            </w:r>
          </w:p>
          <w:p>
            <w:pPr>
              <w:rPr>
                <w:color w:val="auto"/>
              </w:rPr>
            </w:pPr>
            <w:r>
              <w:rPr>
                <w:rFonts w:hint="eastAsia"/>
                <w:color w:val="auto"/>
              </w:rPr>
              <w:t>（</w:t>
            </w:r>
            <w:r>
              <w:rPr>
                <w:rFonts w:hint="eastAsia"/>
                <w:color w:val="auto"/>
                <w:lang w:val="en-US" w:eastAsia="zh-CN"/>
              </w:rPr>
              <w:t>45</w:t>
            </w:r>
            <w:r>
              <w:rPr>
                <w:rFonts w:hint="eastAsia"/>
                <w:color w:val="auto"/>
              </w:rPr>
              <w:t>分）</w:t>
            </w:r>
          </w:p>
        </w:tc>
        <w:tc>
          <w:tcPr>
            <w:tcW w:w="5380" w:type="dxa"/>
            <w:vAlign w:val="center"/>
          </w:tcPr>
          <w:p>
            <w:pPr>
              <w:rPr>
                <w:rFonts w:hint="default"/>
                <w:color w:val="auto"/>
                <w:lang w:val="en-US" w:eastAsia="zh-CN"/>
              </w:rPr>
            </w:pPr>
            <w:r>
              <w:rPr>
                <w:rFonts w:hint="eastAsia"/>
                <w:color w:val="auto"/>
              </w:rPr>
              <w:t xml:space="preserve">投标报价得分=（评标基准价/投标报价）* </w:t>
            </w:r>
            <w:r>
              <w:rPr>
                <w:rFonts w:hint="eastAsia"/>
                <w:color w:val="auto"/>
                <w:lang w:val="en-US" w:eastAsia="zh-CN"/>
              </w:rPr>
              <w:t>45</w:t>
            </w:r>
          </w:p>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6" w:hRule="atLeast"/>
          <w:jc w:val="center"/>
        </w:trPr>
        <w:tc>
          <w:tcPr>
            <w:tcW w:w="1486" w:type="dxa"/>
            <w:gridSpan w:val="2"/>
            <w:vAlign w:val="center"/>
          </w:tcPr>
          <w:p>
            <w:pPr>
              <w:jc w:val="center"/>
            </w:pPr>
            <w:r>
              <w:rPr>
                <w:rFonts w:hint="eastAsia"/>
              </w:rPr>
              <w:t>1.(2)</w:t>
            </w:r>
          </w:p>
        </w:tc>
        <w:tc>
          <w:tcPr>
            <w:tcW w:w="2407" w:type="dxa"/>
            <w:vAlign w:val="center"/>
          </w:tcPr>
          <w:p>
            <w:pPr>
              <w:rPr>
                <w:rFonts w:hint="eastAsia" w:eastAsiaTheme="minorEastAsia"/>
                <w:color w:val="auto"/>
                <w:lang w:eastAsia="zh-CN"/>
              </w:rPr>
            </w:pPr>
            <w:r>
              <w:rPr>
                <w:rFonts w:hint="eastAsia"/>
                <w:color w:val="auto"/>
                <w:lang w:eastAsia="zh-CN"/>
              </w:rPr>
              <w:t>产品部分（</w:t>
            </w:r>
            <w:r>
              <w:rPr>
                <w:rFonts w:hint="eastAsia"/>
                <w:color w:val="auto"/>
                <w:lang w:val="en-US" w:eastAsia="zh-CN"/>
              </w:rPr>
              <w:t>35分</w:t>
            </w:r>
            <w:r>
              <w:rPr>
                <w:rFonts w:hint="eastAsia"/>
                <w:color w:val="auto"/>
                <w:lang w:eastAsia="zh-CN"/>
              </w:rPr>
              <w:t>）</w:t>
            </w:r>
          </w:p>
        </w:tc>
        <w:tc>
          <w:tcPr>
            <w:tcW w:w="5380" w:type="dxa"/>
            <w:vAlign w:val="center"/>
          </w:tcPr>
          <w:p>
            <w:pPr>
              <w:jc w:val="both"/>
              <w:rPr>
                <w:rFonts w:hint="eastAsia"/>
                <w:color w:val="auto"/>
                <w:lang w:val="en-US" w:eastAsia="zh-CN"/>
              </w:rPr>
            </w:pPr>
            <w:r>
              <w:rPr>
                <w:rFonts w:hint="eastAsia"/>
                <w:color w:val="auto"/>
                <w:lang w:val="en-US" w:eastAsia="zh-CN"/>
              </w:rPr>
              <w:t>根据所供产品的质量层次在0-35分范围内进行打分。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2" w:hRule="atLeast"/>
          <w:jc w:val="center"/>
        </w:trPr>
        <w:tc>
          <w:tcPr>
            <w:tcW w:w="754" w:type="dxa"/>
            <w:vMerge w:val="restart"/>
            <w:vAlign w:val="center"/>
          </w:tcPr>
          <w:p>
            <w:r>
              <w:rPr>
                <w:rFonts w:hint="eastAsia"/>
              </w:rPr>
              <w:t>1.(3)</w:t>
            </w:r>
          </w:p>
        </w:tc>
        <w:tc>
          <w:tcPr>
            <w:tcW w:w="732" w:type="dxa"/>
            <w:vMerge w:val="restart"/>
            <w:vAlign w:val="center"/>
          </w:tcPr>
          <w:p>
            <w:r>
              <w:rPr>
                <w:rFonts w:hint="eastAsia"/>
              </w:rPr>
              <w:t>综合评标分标准</w:t>
            </w:r>
          </w:p>
        </w:tc>
        <w:tc>
          <w:tcPr>
            <w:tcW w:w="2407" w:type="dxa"/>
            <w:vAlign w:val="center"/>
          </w:tcPr>
          <w:p>
            <w:pPr>
              <w:rPr>
                <w:rFonts w:hint="eastAsia"/>
                <w:color w:val="auto"/>
              </w:rPr>
            </w:pPr>
            <w:r>
              <w:rPr>
                <w:rFonts w:hint="eastAsia"/>
                <w:color w:val="auto"/>
              </w:rPr>
              <w:t>综合实力（</w:t>
            </w:r>
            <w:r>
              <w:rPr>
                <w:rFonts w:hint="eastAsia"/>
                <w:color w:val="auto"/>
                <w:lang w:val="en-US" w:eastAsia="zh-CN"/>
              </w:rPr>
              <w:t>5</w:t>
            </w:r>
            <w:r>
              <w:rPr>
                <w:rFonts w:hint="eastAsia"/>
                <w:color w:val="auto"/>
              </w:rPr>
              <w:t>分）</w:t>
            </w:r>
          </w:p>
        </w:tc>
        <w:tc>
          <w:tcPr>
            <w:tcW w:w="5380" w:type="dxa"/>
            <w:vAlign w:val="center"/>
          </w:tcPr>
          <w:p>
            <w:pPr>
              <w:jc w:val="left"/>
              <w:rPr>
                <w:rFonts w:hint="eastAsia" w:eastAsiaTheme="minorEastAsia"/>
                <w:color w:val="auto"/>
                <w:lang w:val="en-US" w:eastAsia="zh-CN"/>
              </w:rPr>
            </w:pPr>
            <w:r>
              <w:rPr>
                <w:rFonts w:hint="eastAsia"/>
                <w:color w:val="auto"/>
              </w:rPr>
              <w:t>在人员、设备、资金</w:t>
            </w:r>
            <w:r>
              <w:rPr>
                <w:rFonts w:hint="eastAsia"/>
                <w:color w:val="auto"/>
                <w:lang w:eastAsia="zh-CN"/>
              </w:rPr>
              <w:t>、企业品牌综合实力</w:t>
            </w:r>
            <w:r>
              <w:rPr>
                <w:rFonts w:hint="eastAsia"/>
                <w:color w:val="auto"/>
              </w:rPr>
              <w:t>等方面具有相应较强的供应</w:t>
            </w:r>
            <w:r>
              <w:rPr>
                <w:rFonts w:hint="eastAsia"/>
                <w:color w:val="auto"/>
                <w:lang w:eastAsia="zh-CN"/>
              </w:rPr>
              <w:t>能力在</w:t>
            </w:r>
            <w:r>
              <w:rPr>
                <w:rFonts w:hint="eastAsia"/>
                <w:color w:val="auto"/>
                <w:lang w:val="en-US" w:eastAsia="zh-CN"/>
              </w:rPr>
              <w:t>0-5分范围内打分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754" w:type="dxa"/>
            <w:vMerge w:val="continue"/>
            <w:vAlign w:val="center"/>
          </w:tcPr>
          <w:p/>
        </w:tc>
        <w:tc>
          <w:tcPr>
            <w:tcW w:w="732" w:type="dxa"/>
            <w:vMerge w:val="continue"/>
            <w:vAlign w:val="center"/>
          </w:tcPr>
          <w:p/>
        </w:tc>
        <w:tc>
          <w:tcPr>
            <w:tcW w:w="2407" w:type="dxa"/>
            <w:vAlign w:val="center"/>
          </w:tcPr>
          <w:p>
            <w:pPr>
              <w:rPr>
                <w:color w:val="auto"/>
              </w:rPr>
            </w:pPr>
            <w:r>
              <w:rPr>
                <w:rFonts w:hint="eastAsia"/>
                <w:color w:val="auto"/>
              </w:rPr>
              <w:t>企业业绩（5分）</w:t>
            </w:r>
          </w:p>
        </w:tc>
        <w:tc>
          <w:tcPr>
            <w:tcW w:w="5380" w:type="dxa"/>
            <w:vAlign w:val="center"/>
          </w:tcPr>
          <w:p>
            <w:pPr>
              <w:rPr>
                <w:color w:val="auto"/>
              </w:rPr>
            </w:pPr>
            <w:r>
              <w:rPr>
                <w:rFonts w:hint="eastAsia"/>
                <w:color w:val="auto"/>
              </w:rPr>
              <w:t>具有2017年1月1日以来类似项目业绩，每提供一份业绩得</w:t>
            </w:r>
            <w:r>
              <w:rPr>
                <w:rFonts w:hint="eastAsia"/>
                <w:color w:val="auto"/>
                <w:lang w:val="en-US" w:eastAsia="zh-CN"/>
              </w:rPr>
              <w:t>2</w:t>
            </w:r>
            <w:r>
              <w:rPr>
                <w:rFonts w:hint="eastAsia"/>
                <w:color w:val="auto"/>
              </w:rPr>
              <w:t>分，本项最多得5分。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4" w:hRule="atLeast"/>
          <w:jc w:val="center"/>
        </w:trPr>
        <w:tc>
          <w:tcPr>
            <w:tcW w:w="754" w:type="dxa"/>
            <w:vAlign w:val="center"/>
          </w:tcPr>
          <w:p>
            <w:r>
              <w:rPr>
                <w:rFonts w:hint="eastAsia"/>
              </w:rPr>
              <w:t>1.(4)</w:t>
            </w:r>
          </w:p>
        </w:tc>
        <w:tc>
          <w:tcPr>
            <w:tcW w:w="732" w:type="dxa"/>
            <w:vAlign w:val="center"/>
          </w:tcPr>
          <w:p>
            <w:r>
              <w:rPr>
                <w:rFonts w:hint="eastAsia"/>
              </w:rPr>
              <w:t>服务</w:t>
            </w:r>
          </w:p>
          <w:p>
            <w:r>
              <w:rPr>
                <w:rFonts w:hint="eastAsia"/>
              </w:rPr>
              <w:t>承诺</w:t>
            </w:r>
          </w:p>
        </w:tc>
        <w:tc>
          <w:tcPr>
            <w:tcW w:w="2407" w:type="dxa"/>
            <w:vAlign w:val="center"/>
          </w:tcPr>
          <w:p>
            <w:pPr>
              <w:rPr>
                <w:color w:val="auto"/>
              </w:rPr>
            </w:pPr>
            <w:r>
              <w:rPr>
                <w:rFonts w:hint="eastAsia"/>
                <w:color w:val="auto"/>
              </w:rPr>
              <w:t>服务承诺（</w:t>
            </w:r>
            <w:r>
              <w:rPr>
                <w:rFonts w:hint="eastAsia"/>
                <w:color w:val="auto"/>
                <w:lang w:val="en-US" w:eastAsia="zh-CN"/>
              </w:rPr>
              <w:t>10</w:t>
            </w:r>
            <w:r>
              <w:rPr>
                <w:rFonts w:hint="eastAsia"/>
                <w:color w:val="auto"/>
              </w:rPr>
              <w:t>分）</w:t>
            </w:r>
          </w:p>
        </w:tc>
        <w:tc>
          <w:tcPr>
            <w:tcW w:w="5380" w:type="dxa"/>
            <w:vAlign w:val="center"/>
          </w:tcPr>
          <w:p>
            <w:pPr>
              <w:rPr>
                <w:color w:val="auto"/>
              </w:rPr>
            </w:pPr>
            <w:r>
              <w:rPr>
                <w:rFonts w:hint="eastAsia"/>
                <w:color w:val="auto"/>
              </w:rPr>
              <w:t>评委根据各投标人提供对本项目的其他优惠及服务承诺酌情打分，</w:t>
            </w:r>
            <w:r>
              <w:rPr>
                <w:rFonts w:hint="eastAsia"/>
                <w:color w:val="auto"/>
                <w:lang w:eastAsia="zh-CN"/>
              </w:rPr>
              <w:t>在</w:t>
            </w:r>
            <w:r>
              <w:rPr>
                <w:rFonts w:hint="eastAsia"/>
                <w:color w:val="auto"/>
                <w:lang w:val="en-US" w:eastAsia="zh-CN"/>
              </w:rPr>
              <w:t>0-10分范围内进行打分</w:t>
            </w:r>
            <w:r>
              <w:rPr>
                <w:rFonts w:hint="eastAsia"/>
                <w:color w:val="auto"/>
              </w:rPr>
              <w:t>。</w:t>
            </w:r>
          </w:p>
        </w:tc>
      </w:tr>
    </w:tbl>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hint="eastAsia"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合同条款</w:t>
      </w:r>
    </w:p>
    <w:p>
      <w:pPr>
        <w:pStyle w:val="13"/>
        <w:rPr>
          <w:rFonts w:hint="eastAsia" w:ascii="黑体" w:hAnsi="黑体" w:eastAsia="黑体" w:cs="黑体"/>
          <w:sz w:val="32"/>
          <w:szCs w:val="32"/>
        </w:rPr>
      </w:pPr>
    </w:p>
    <w:p>
      <w:pPr>
        <w:pStyle w:val="13"/>
        <w:rPr>
          <w:rFonts w:hint="eastAsia" w:ascii="黑体" w:hAnsi="黑体" w:eastAsia="黑体" w:cs="黑体"/>
          <w:sz w:val="32"/>
          <w:szCs w:val="32"/>
        </w:rPr>
      </w:pPr>
    </w:p>
    <w:p>
      <w:pPr>
        <w:pStyle w:val="13"/>
        <w:rPr>
          <w:rFonts w:hint="eastAsia" w:ascii="黑体" w:hAnsi="黑体" w:eastAsia="黑体" w:cs="黑体"/>
          <w:sz w:val="32"/>
          <w:szCs w:val="32"/>
        </w:rPr>
      </w:pPr>
    </w:p>
    <w:p>
      <w:pPr>
        <w:pStyle w:val="13"/>
        <w:rPr>
          <w:rFonts w:hint="eastAsia" w:ascii="黑体" w:hAnsi="黑体" w:eastAsia="黑体" w:cs="黑体"/>
          <w:sz w:val="32"/>
          <w:szCs w:val="32"/>
        </w:rPr>
      </w:pPr>
    </w:p>
    <w:p/>
    <w:p>
      <w:pPr>
        <w:rPr>
          <w:rFonts w:ascii="黑体" w:hAnsi="黑体" w:eastAsia="黑体" w:cs="黑体"/>
          <w:sz w:val="32"/>
          <w:szCs w:val="32"/>
        </w:rPr>
      </w:pPr>
      <w:r>
        <w:rPr>
          <w:rFonts w:hint="eastAsia" w:ascii="黑体" w:hAnsi="黑体" w:eastAsia="黑体" w:cs="黑体"/>
          <w:sz w:val="32"/>
          <w:szCs w:val="32"/>
        </w:rPr>
        <w:t>备注：合同具体条款以当事人约定为准。</w:t>
      </w:r>
    </w:p>
    <w:p>
      <w:pPr>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both"/>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mc:AlternateContent>
          <mc:Choice Requires="wps">
            <w:drawing>
              <wp:anchor distT="0" distB="0" distL="114300" distR="114300" simplePos="0" relativeHeight="251660288" behindDoc="0" locked="0" layoutInCell="1" allowOverlap="1">
                <wp:simplePos x="0" y="0"/>
                <wp:positionH relativeFrom="column">
                  <wp:posOffset>4379595</wp:posOffset>
                </wp:positionH>
                <wp:positionV relativeFrom="paragraph">
                  <wp:posOffset>-250190</wp:posOffset>
                </wp:positionV>
                <wp:extent cx="850900" cy="1762760"/>
                <wp:effectExtent l="5080" t="4445" r="20320" b="23495"/>
                <wp:wrapNone/>
                <wp:docPr id="1" name="文本框 1"/>
                <wp:cNvGraphicFramePr/>
                <a:graphic xmlns:a="http://schemas.openxmlformats.org/drawingml/2006/main">
                  <a:graphicData uri="http://schemas.microsoft.com/office/word/2010/wordprocessingShape">
                    <wps:wsp>
                      <wps:cNvSpPr txBox="1"/>
                      <wps:spPr>
                        <a:xfrm>
                          <a:off x="0" y="0"/>
                          <a:ext cx="850900" cy="17627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正本/副本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4.85pt;margin-top:-19.7pt;height:138.8pt;width:67pt;z-index:251660288;mso-width-relative:page;mso-height-relative:margin;mso-height-percent:200;" fillcolor="#FFFFFF" filled="t" stroked="t"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9bB0Z2QAAAAsBAAAPAAAAAAAAAAEAIAAAACIAAABkcnMvZG93bnJl&#10;di54bWxQSwECFAAUAAAACACHTuJAZER+EfwBAAACBAAADgAAAAAAAAABACAAAAAoAQAAZHJzL2Uy&#10;b0RvYy54bWxQSwUGAAAAAAYABgBZAQAAlgUAAAAA&#10;">
                <v:fill on="t" focussize="0,0"/>
                <v:stroke color="#000000" joinstyle="miter"/>
                <v:imagedata o:title=""/>
                <o:lock v:ext="edit" aspectratio="f"/>
                <v:textbox style="mso-fit-shape-to-text:t;">
                  <w:txbxContent>
                    <w:p>
                      <w:r>
                        <w:rPr>
                          <w:rFonts w:hint="eastAsia"/>
                        </w:rPr>
                        <w:t>正本/副本</w:t>
                      </w:r>
                    </w:p>
                  </w:txbxContent>
                </v:textbox>
              </v:shape>
            </w:pict>
          </mc:Fallback>
        </mc:AlternateConten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公告名称</w:t>
      </w:r>
    </w:p>
    <w:p>
      <w:pPr>
        <w:jc w:val="center"/>
        <w:rPr>
          <w:rFonts w:ascii="方正小标宋简体" w:eastAsia="方正小标宋简体"/>
          <w:color w:val="000000"/>
          <w:sz w:val="44"/>
          <w:szCs w:val="44"/>
        </w:rPr>
      </w:pPr>
    </w:p>
    <w:p>
      <w:pPr>
        <w:jc w:val="center"/>
        <w:rPr>
          <w:rFonts w:ascii="方正小标宋简体" w:eastAsia="方正小标宋简体"/>
          <w:color w:val="000000"/>
          <w:sz w:val="72"/>
          <w:szCs w:val="72"/>
        </w:rPr>
      </w:pPr>
      <w:r>
        <w:rPr>
          <w:rFonts w:hint="eastAsia" w:ascii="方正小标宋简体" w:eastAsia="方正小标宋简体"/>
          <w:color w:val="000000"/>
          <w:sz w:val="72"/>
          <w:szCs w:val="72"/>
          <w:lang w:eastAsia="zh-CN"/>
        </w:rPr>
        <w:t>磋商响应</w:t>
      </w:r>
      <w:r>
        <w:rPr>
          <w:rFonts w:hint="eastAsia" w:ascii="方正小标宋简体" w:eastAsia="方正小标宋简体"/>
          <w:color w:val="000000"/>
          <w:sz w:val="72"/>
          <w:szCs w:val="72"/>
        </w:rPr>
        <w:t>文件</w:t>
      </w:r>
    </w:p>
    <w:p>
      <w:pPr>
        <w:jc w:val="center"/>
        <w:rPr>
          <w:rFonts w:ascii="方正小标宋简体" w:eastAsia="方正小标宋简体"/>
          <w:color w:val="000000"/>
          <w:sz w:val="44"/>
          <w:szCs w:val="44"/>
        </w:rPr>
      </w:pPr>
    </w:p>
    <w:p>
      <w:pPr>
        <w:jc w:val="center"/>
        <w:rPr>
          <w:rFonts w:ascii="方正小标宋简体" w:eastAsia="方正小标宋简体"/>
          <w:color w:val="000000"/>
          <w:sz w:val="44"/>
          <w:szCs w:val="44"/>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lang w:eastAsia="zh-CN"/>
        </w:rPr>
        <w:t>招标</w:t>
      </w:r>
      <w:r>
        <w:rPr>
          <w:rFonts w:hint="eastAsia" w:ascii="宋体" w:hAnsi="宋体"/>
          <w:b/>
          <w:color w:val="000000"/>
          <w:sz w:val="32"/>
          <w:szCs w:val="32"/>
        </w:rPr>
        <w:t>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单位代表：</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hint="eastAsia" w:ascii="宋体" w:hAnsi="宋体"/>
          <w:b/>
          <w:color w:val="000000"/>
          <w:sz w:val="32"/>
          <w:szCs w:val="32"/>
        </w:rPr>
      </w:pPr>
      <w:r>
        <w:rPr>
          <w:rFonts w:hint="eastAsia" w:ascii="宋体" w:hAnsi="宋体"/>
          <w:b/>
          <w:color w:val="000000"/>
          <w:sz w:val="32"/>
          <w:szCs w:val="32"/>
        </w:rPr>
        <w:t>邮    箱：</w:t>
      </w:r>
    </w:p>
    <w:p>
      <w:pPr>
        <w:pStyle w:val="13"/>
        <w:rPr>
          <w:rFonts w:hint="eastAsia" w:ascii="宋体" w:hAnsi="宋体"/>
          <w:b/>
          <w:color w:val="000000"/>
          <w:sz w:val="32"/>
          <w:szCs w:val="32"/>
        </w:rPr>
      </w:pPr>
    </w:p>
    <w:p>
      <w:pPr>
        <w:pStyle w:val="13"/>
        <w:rPr>
          <w:rFonts w:hint="eastAsia" w:ascii="宋体" w:hAnsi="宋体"/>
          <w:b/>
          <w:color w:val="000000"/>
          <w:sz w:val="32"/>
          <w:szCs w:val="32"/>
        </w:rPr>
      </w:pPr>
    </w:p>
    <w:p>
      <w:pPr>
        <w:jc w:val="center"/>
        <w:rPr>
          <w:rFonts w:ascii="方正小标宋简体" w:eastAsia="方正小标宋简体"/>
          <w:color w:val="000000"/>
          <w:sz w:val="36"/>
          <w:szCs w:val="36"/>
        </w:rPr>
      </w:pPr>
      <w:r>
        <w:rPr>
          <w:rFonts w:hint="eastAsia" w:ascii="方正小标宋简体" w:eastAsia="方正小标宋简体"/>
          <w:color w:val="000000"/>
          <w:sz w:val="36"/>
          <w:szCs w:val="36"/>
          <w:lang w:eastAsia="zh-CN"/>
        </w:rPr>
        <w:t>响应</w:t>
      </w:r>
      <w:r>
        <w:rPr>
          <w:rFonts w:hint="eastAsia" w:ascii="方正小标宋简体" w:eastAsia="方正小标宋简体"/>
          <w:color w:val="000000"/>
          <w:sz w:val="36"/>
          <w:szCs w:val="36"/>
        </w:rPr>
        <w:t>文件组成</w:t>
      </w:r>
    </w:p>
    <w:tbl>
      <w:tblPr>
        <w:tblStyle w:val="11"/>
        <w:tblW w:w="993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3685"/>
        <w:gridCol w:w="5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7" w:hRule="exact"/>
          <w:jc w:val="center"/>
        </w:trPr>
        <w:tc>
          <w:tcPr>
            <w:tcW w:w="65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685"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587"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exact"/>
          <w:jc w:val="center"/>
        </w:trPr>
        <w:tc>
          <w:tcPr>
            <w:tcW w:w="659" w:type="dxa"/>
            <w:vAlign w:val="center"/>
          </w:tcPr>
          <w:p>
            <w:pPr>
              <w:jc w:val="center"/>
              <w:rPr>
                <w:rFonts w:ascii="仿宋" w:hAnsi="仿宋" w:eastAsia="仿宋"/>
                <w:b/>
                <w:color w:val="C00000"/>
                <w:sz w:val="22"/>
                <w:szCs w:val="21"/>
              </w:rPr>
            </w:pP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报价表</w:t>
            </w:r>
          </w:p>
        </w:tc>
        <w:tc>
          <w:tcPr>
            <w:tcW w:w="5587"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须有详细清单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投标响应函</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法人授权委托书格式见附件3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659" w:type="dxa"/>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val="en-US" w:eastAsia="zh-CN"/>
              </w:rPr>
              <w:t>5</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资质材料</w:t>
            </w:r>
          </w:p>
        </w:tc>
        <w:tc>
          <w:tcPr>
            <w:tcW w:w="5587"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cs="宋体"/>
                <w:b/>
                <w:bCs/>
                <w:color w:val="C00000"/>
                <w:kern w:val="0"/>
                <w:sz w:val="22"/>
                <w:szCs w:val="21"/>
              </w:rPr>
              <w:t>营业执照副本</w:t>
            </w:r>
            <w:r>
              <w:rPr>
                <w:rFonts w:hint="eastAsia" w:ascii="仿宋" w:hAnsi="仿宋" w:eastAsia="仿宋" w:cs="宋体"/>
                <w:b/>
                <w:bCs/>
                <w:color w:val="C00000"/>
                <w:kern w:val="0"/>
                <w:sz w:val="22"/>
                <w:szCs w:val="21"/>
                <w:lang w:val="en-US" w:eastAsia="zh-CN"/>
              </w:rPr>
              <w:t xml:space="preserve"> 、及其他资质证明材料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6</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产品</w:t>
            </w:r>
          </w:p>
        </w:tc>
        <w:tc>
          <w:tcPr>
            <w:tcW w:w="5587" w:type="dxa"/>
            <w:tcBorders>
              <w:top w:val="single" w:color="auto" w:sz="4" w:space="0"/>
              <w:bottom w:val="single" w:color="auto" w:sz="4" w:space="0"/>
            </w:tcBorders>
            <w:vAlign w:val="center"/>
          </w:tcPr>
          <w:p>
            <w:pP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要求有详细品牌、型号及参数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7</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服务方案</w:t>
            </w:r>
          </w:p>
        </w:tc>
        <w:tc>
          <w:tcPr>
            <w:tcW w:w="5587" w:type="dxa"/>
            <w:tcBorders>
              <w:top w:val="single" w:color="auto" w:sz="4" w:space="0"/>
              <w:bottom w:val="single" w:color="auto" w:sz="4" w:space="0"/>
            </w:tcBorders>
            <w:vAlign w:val="center"/>
          </w:tcPr>
          <w:p>
            <w:pP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包含安装、响应时间等信息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3"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8</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近期与其他单位签订的购销合同</w:t>
            </w:r>
            <w:r>
              <w:rPr>
                <w:rFonts w:hint="eastAsia" w:ascii="仿宋" w:hAnsi="仿宋" w:eastAsia="仿宋"/>
                <w:b/>
                <w:color w:val="C00000"/>
                <w:sz w:val="22"/>
                <w:szCs w:val="21"/>
                <w:lang w:eastAsia="zh-CN"/>
              </w:rPr>
              <w:t>、</w:t>
            </w:r>
            <w:r>
              <w:rPr>
                <w:rFonts w:hint="eastAsia" w:ascii="仿宋" w:hAnsi="仿宋" w:eastAsia="仿宋"/>
                <w:b/>
                <w:color w:val="C00000"/>
                <w:sz w:val="22"/>
                <w:szCs w:val="21"/>
              </w:rPr>
              <w:t>中标通知书。</w:t>
            </w:r>
          </w:p>
        </w:tc>
        <w:tc>
          <w:tcPr>
            <w:tcW w:w="5587" w:type="dxa"/>
            <w:tcBorders>
              <w:top w:val="single" w:color="auto" w:sz="4" w:space="0"/>
              <w:bottom w:val="single" w:color="auto" w:sz="4" w:space="0"/>
            </w:tcBorders>
            <w:vAlign w:val="center"/>
          </w:tcPr>
          <w:p>
            <w:pP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9</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lang w:eastAsia="zh-CN"/>
              </w:rPr>
              <w:t>投标</w:t>
            </w:r>
            <w:r>
              <w:rPr>
                <w:rFonts w:hint="eastAsia" w:ascii="仿宋" w:hAnsi="仿宋" w:eastAsia="仿宋"/>
                <w:b/>
                <w:color w:val="C00000"/>
                <w:sz w:val="22"/>
                <w:szCs w:val="21"/>
              </w:rPr>
              <w:t>人认为应递交的其它材料</w:t>
            </w:r>
          </w:p>
        </w:tc>
        <w:tc>
          <w:tcPr>
            <w:tcW w:w="5587" w:type="dxa"/>
            <w:tcBorders>
              <w:top w:val="single" w:color="auto" w:sz="4" w:space="0"/>
              <w:bottom w:val="single" w:color="auto" w:sz="4" w:space="0"/>
            </w:tcBorders>
            <w:vAlign w:val="center"/>
          </w:tcPr>
          <w:p>
            <w:pPr>
              <w:jc w:val="both"/>
              <w:rPr>
                <w:rFonts w:ascii="仿宋" w:hAnsi="仿宋" w:eastAsia="仿宋" w:cs="宋体"/>
                <w:b/>
                <w:bCs/>
                <w:color w:val="C00000"/>
                <w:kern w:val="0"/>
                <w:sz w:val="22"/>
                <w:szCs w:val="21"/>
              </w:rPr>
            </w:pPr>
          </w:p>
        </w:tc>
      </w:tr>
    </w:tbl>
    <w:p>
      <w:pPr>
        <w:spacing w:line="520" w:lineRule="exact"/>
        <w:ind w:left="-283" w:leftChars="-135" w:right="-340" w:rightChars="-162"/>
        <w:rPr>
          <w:rFonts w:hint="eastAsia"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响应文件封面右上角须标明正本、副本；</w:t>
      </w:r>
      <w:r>
        <w:rPr>
          <w:rFonts w:hint="eastAsia" w:ascii="仿宋_GB2312" w:eastAsia="仿宋_GB2312"/>
          <w:color w:val="FF0000"/>
          <w:sz w:val="28"/>
          <w:szCs w:val="28"/>
        </w:rPr>
        <w:t>2、需提供</w:t>
      </w:r>
      <w:r>
        <w:rPr>
          <w:rFonts w:hint="eastAsia" w:ascii="仿宋_GB2312" w:eastAsia="仿宋_GB2312"/>
          <w:color w:val="FF0000"/>
          <w:sz w:val="28"/>
          <w:szCs w:val="28"/>
          <w:lang w:eastAsia="zh-CN"/>
        </w:rPr>
        <w:t>响应</w:t>
      </w:r>
      <w:r>
        <w:rPr>
          <w:rFonts w:hint="eastAsia" w:ascii="仿宋_GB2312" w:eastAsia="仿宋_GB2312"/>
          <w:color w:val="FF0000"/>
          <w:sz w:val="28"/>
          <w:szCs w:val="28"/>
        </w:rPr>
        <w:t>响应文件正本2份，副本3份</w:t>
      </w:r>
      <w:r>
        <w:rPr>
          <w:rFonts w:hint="eastAsia" w:ascii="仿宋_GB2312" w:eastAsia="仿宋_GB2312"/>
          <w:sz w:val="28"/>
          <w:szCs w:val="28"/>
        </w:rPr>
        <w:t>；3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13"/>
        <w:rPr>
          <w:rFonts w:ascii="仿宋_GB2312" w:eastAsia="仿宋_GB2312"/>
          <w:color w:val="000000"/>
          <w:sz w:val="28"/>
          <w:szCs w:val="28"/>
        </w:rPr>
      </w:pPr>
    </w:p>
    <w:p>
      <w:pPr>
        <w:pStyle w:val="13"/>
        <w:rPr>
          <w:rFonts w:ascii="仿宋_GB2312" w:eastAsia="仿宋_GB2312"/>
          <w:color w:val="000000"/>
          <w:sz w:val="28"/>
          <w:szCs w:val="28"/>
        </w:rPr>
      </w:pPr>
    </w:p>
    <w:p>
      <w:pPr>
        <w:pStyle w:val="13"/>
        <w:rPr>
          <w:rFonts w:ascii="仿宋_GB2312" w:eastAsia="仿宋_GB2312"/>
          <w:color w:val="000000"/>
          <w:sz w:val="28"/>
          <w:szCs w:val="28"/>
        </w:rPr>
      </w:pPr>
    </w:p>
    <w:p>
      <w:pPr>
        <w:pStyle w:val="13"/>
        <w:rPr>
          <w:rFonts w:ascii="仿宋_GB2312" w:eastAsia="仿宋_GB2312"/>
          <w:color w:val="000000"/>
          <w:sz w:val="28"/>
          <w:szCs w:val="28"/>
        </w:rPr>
      </w:pPr>
    </w:p>
    <w:p>
      <w:pPr>
        <w:pStyle w:val="13"/>
        <w:rPr>
          <w:rFonts w:ascii="仿宋_GB2312" w:eastAsia="仿宋_GB2312"/>
          <w:color w:val="000000"/>
          <w:sz w:val="28"/>
          <w:szCs w:val="28"/>
        </w:rPr>
      </w:pPr>
    </w:p>
    <w:p>
      <w:pPr>
        <w:pStyle w:val="13"/>
        <w:rPr>
          <w:rFonts w:ascii="仿宋_GB2312" w:eastAsia="仿宋_GB2312"/>
          <w:color w:val="000000"/>
          <w:sz w:val="28"/>
          <w:szCs w:val="28"/>
        </w:rPr>
      </w:pPr>
    </w:p>
    <w:p>
      <w:pPr>
        <w:pStyle w:val="13"/>
        <w:rPr>
          <w:rFonts w:ascii="仿宋_GB2312" w:eastAsia="仿宋_GB2312"/>
          <w:color w:val="000000"/>
          <w:sz w:val="28"/>
          <w:szCs w:val="28"/>
        </w:rPr>
      </w:pPr>
    </w:p>
    <w:p>
      <w:pPr>
        <w:pStyle w:val="13"/>
        <w:rPr>
          <w:rFonts w:ascii="仿宋_GB2312" w:eastAsia="仿宋_GB2312"/>
          <w:color w:val="000000"/>
          <w:sz w:val="28"/>
          <w:szCs w:val="28"/>
        </w:rPr>
      </w:pPr>
    </w:p>
    <w:p>
      <w:pPr>
        <w:pStyle w:val="13"/>
        <w:rPr>
          <w:rFonts w:ascii="仿宋_GB2312" w:eastAsia="仿宋_GB2312"/>
          <w:color w:val="000000"/>
          <w:sz w:val="28"/>
          <w:szCs w:val="28"/>
        </w:rPr>
      </w:pPr>
    </w:p>
    <w:p>
      <w:pPr>
        <w:pStyle w:val="13"/>
        <w:rPr>
          <w:rFonts w:ascii="仿宋_GB2312" w:eastAsia="仿宋_GB2312"/>
          <w:color w:val="000000"/>
          <w:sz w:val="28"/>
          <w:szCs w:val="28"/>
        </w:rPr>
      </w:pPr>
    </w:p>
    <w:p>
      <w:pPr>
        <w:pStyle w:val="13"/>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304219257"/>
      <w:bookmarkStart w:id="1" w:name="_Toc337475854"/>
      <w:bookmarkStart w:id="2" w:name="_Toc258354146"/>
      <w:bookmarkStart w:id="3" w:name="_Toc17030"/>
      <w:bookmarkStart w:id="4" w:name="_Toc337554724"/>
      <w:bookmarkStart w:id="5" w:name="_Toc248896063"/>
      <w:bookmarkStart w:id="6" w:name="_Toc258360158"/>
      <w:bookmarkStart w:id="7" w:name="_Toc219626747"/>
      <w:bookmarkStart w:id="8" w:name="_Toc9548"/>
      <w:bookmarkStart w:id="9" w:name="_Toc261708863"/>
      <w:bookmarkStart w:id="10" w:name="_Toc258333636"/>
      <w:bookmarkStart w:id="11" w:name="_Toc258360269"/>
      <w:bookmarkStart w:id="12" w:name="_Toc15313"/>
      <w:bookmarkStart w:id="13" w:name="_Toc10762"/>
      <w:bookmarkStart w:id="14" w:name="_Toc320878640"/>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jc w:val="both"/>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13"/>
      </w:pPr>
    </w:p>
    <w:p>
      <w:pPr>
        <w:pStyle w:val="13"/>
        <w:rPr>
          <w:rFonts w:ascii="方正小标宋简体" w:eastAsia="方正小标宋简体"/>
          <w:color w:val="000000"/>
          <w:sz w:val="44"/>
          <w:szCs w:val="44"/>
        </w:rPr>
      </w:pPr>
    </w:p>
    <w:p>
      <w:pPr>
        <w:pStyle w:val="13"/>
        <w:rPr>
          <w:rFonts w:ascii="方正小标宋简体" w:eastAsia="方正小标宋简体"/>
          <w:color w:val="000000"/>
          <w:sz w:val="44"/>
          <w:szCs w:val="44"/>
        </w:rPr>
      </w:pPr>
    </w:p>
    <w:p>
      <w:pPr>
        <w:pStyle w:val="13"/>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rPr>
          <w:rFonts w:ascii="黑体" w:eastAsia="黑体"/>
          <w:color w:val="000000"/>
          <w:sz w:val="32"/>
          <w:szCs w:val="32"/>
        </w:r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 xml:space="preserve">附件2             </w:t>
      </w:r>
      <w:r>
        <w:rPr>
          <w:rFonts w:hint="eastAsia" w:ascii="方正小标宋简体" w:eastAsia="方正小标宋简体"/>
          <w:color w:val="000000"/>
          <w:sz w:val="44"/>
          <w:szCs w:val="44"/>
        </w:rPr>
        <w:t xml:space="preserve"> </w:t>
      </w: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w:t>
      </w:r>
      <w:r>
        <w:rPr>
          <w:rFonts w:hint="eastAsia" w:ascii="仿宋_GB2312" w:eastAsia="仿宋_GB2312"/>
          <w:sz w:val="30"/>
          <w:szCs w:val="30"/>
          <w:lang w:eastAsia="zh-CN"/>
        </w:rPr>
        <w:t>磋商</w:t>
      </w:r>
      <w:r>
        <w:rPr>
          <w:rFonts w:hint="eastAsia" w:ascii="仿宋_GB2312" w:eastAsia="仿宋_GB2312"/>
          <w:sz w:val="30"/>
          <w:szCs w:val="30"/>
        </w:rPr>
        <w:t>文件，我方有能力也完全同意承担</w:t>
      </w:r>
      <w:r>
        <w:rPr>
          <w:rFonts w:hint="eastAsia" w:ascii="仿宋_GB2312" w:eastAsia="仿宋_GB2312"/>
          <w:sz w:val="30"/>
          <w:szCs w:val="30"/>
          <w:lang w:eastAsia="zh-CN"/>
        </w:rPr>
        <w:t>磋商</w:t>
      </w:r>
      <w:r>
        <w:rPr>
          <w:rFonts w:hint="eastAsia" w:ascii="仿宋_GB2312" w:eastAsia="仿宋_GB2312"/>
          <w:sz w:val="30"/>
          <w:szCs w:val="30"/>
        </w:rPr>
        <w:t>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w:t>
      </w:r>
      <w:r>
        <w:rPr>
          <w:rFonts w:hint="eastAsia" w:ascii="仿宋_GB2312" w:hAnsi="宋体" w:eastAsia="仿宋_GB2312"/>
          <w:sz w:val="30"/>
          <w:szCs w:val="30"/>
          <w:lang w:eastAsia="zh-CN"/>
        </w:rPr>
        <w:t>磋商</w:t>
      </w:r>
      <w:r>
        <w:rPr>
          <w:rFonts w:hint="eastAsia" w:ascii="仿宋_GB2312" w:hAnsi="宋体" w:eastAsia="仿宋_GB2312"/>
          <w:sz w:val="30"/>
          <w:szCs w:val="30"/>
        </w:rPr>
        <w:t>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w:t>
      </w:r>
      <w:r>
        <w:rPr>
          <w:rFonts w:hint="eastAsia" w:ascii="仿宋_GB2312" w:hAnsi="宋体" w:eastAsia="仿宋_GB2312"/>
          <w:color w:val="000000"/>
          <w:sz w:val="30"/>
          <w:szCs w:val="30"/>
          <w:lang w:eastAsia="zh-CN"/>
        </w:rPr>
        <w:t>响应</w:t>
      </w:r>
      <w:r>
        <w:rPr>
          <w:rFonts w:hint="eastAsia" w:ascii="仿宋_GB2312" w:hAnsi="宋体" w:eastAsia="仿宋_GB2312"/>
          <w:color w:val="000000"/>
          <w:sz w:val="30"/>
          <w:szCs w:val="30"/>
        </w:rPr>
        <w:t>文件始终对我方有约束力，我方将遵守</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文件规定，履行合同责任和义务，按照</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人要求的有关本次</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lang w:eastAsia="zh-CN"/>
        </w:rPr>
        <w:t>响应人</w:t>
      </w:r>
      <w:r>
        <w:rPr>
          <w:rFonts w:hint="eastAsia" w:ascii="仿宋_GB2312" w:eastAsia="仿宋_GB2312"/>
          <w:color w:val="000000"/>
          <w:sz w:val="30"/>
          <w:szCs w:val="30"/>
        </w:rPr>
        <w:t>：（公章）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13"/>
        <w:rPr>
          <w:rFonts w:ascii="黑体" w:eastAsia="黑体"/>
          <w:color w:val="000000"/>
          <w:sz w:val="32"/>
          <w:szCs w:val="32"/>
        </w:rPr>
      </w:pPr>
    </w:p>
    <w:p>
      <w:pPr>
        <w:pStyle w:val="13"/>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 xml:space="preserve">附件3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w:t>
      </w:r>
      <w:r>
        <w:rPr>
          <w:rFonts w:hint="eastAsia" w:ascii="仿宋_GB2312" w:hAnsi="宋体" w:eastAsia="仿宋_GB2312"/>
          <w:color w:val="000000"/>
          <w:sz w:val="30"/>
          <w:szCs w:val="30"/>
          <w:lang w:eastAsia="zh-CN"/>
        </w:rPr>
        <w:t>竞争性磋商</w:t>
      </w:r>
      <w:r>
        <w:rPr>
          <w:rFonts w:hint="eastAsia" w:ascii="仿宋_GB2312" w:hAnsi="宋体" w:eastAsia="仿宋_GB2312"/>
          <w:color w:val="000000"/>
          <w:sz w:val="30"/>
          <w:szCs w:val="30"/>
        </w:rPr>
        <w:t>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2581275</wp:posOffset>
                </wp:positionH>
                <wp:positionV relativeFrom="paragraph">
                  <wp:posOffset>184150</wp:posOffset>
                </wp:positionV>
                <wp:extent cx="2452370" cy="1137285"/>
                <wp:effectExtent l="4445" t="4445" r="19685" b="20320"/>
                <wp:wrapNone/>
                <wp:docPr id="2" name="矩形 2"/>
                <wp:cNvGraphicFramePr/>
                <a:graphic xmlns:a="http://schemas.openxmlformats.org/drawingml/2006/main">
                  <a:graphicData uri="http://schemas.microsoft.com/office/word/2010/wordprocessingShape">
                    <wps:wsp>
                      <wps:cNvSpPr/>
                      <wps:spPr>
                        <a:xfrm>
                          <a:off x="0" y="0"/>
                          <a:ext cx="2452370" cy="1137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3.25pt;margin-top:14.5pt;height:89.55pt;width:193.1pt;z-index:251659264;mso-width-relative:page;mso-height-relative:page;" fillcolor="#FFFFFF" filled="t" stroked="t"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owmMDY&#10;AAAACgEAAA8AAAAAAAAAAQAgAAAAIgAAAGRycy9kb3ducmV2LnhtbFBLAQIUABQAAAAIAIdO4kBD&#10;+48K5wEAANwDAAAOAAAAAAAAAAEAIAAAACcBAABkcnMvZTJvRG9jLnhtbFBLBQYAAAAABgAGAFkB&#10;AACABQAAAAA=&#10;">
                <v:fill on="t" focussize="0,0"/>
                <v:stroke color="#000000" joinstyle="miter"/>
                <v:imagedata o:title=""/>
                <o:lock v:ext="edit" aspectratio="f"/>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mc:Fallback>
        </mc:AlternateContent>
      </w:r>
      <w:r>
        <w:rPr>
          <w:color w:val="000000"/>
          <w:sz w:val="32"/>
          <w:szCs w:val="32"/>
        </w:rPr>
        <mc:AlternateContent>
          <mc:Choice Requires="wps">
            <w:drawing>
              <wp:anchor distT="0" distB="0" distL="114300" distR="114300" simplePos="0" relativeHeight="251658240" behindDoc="0" locked="0" layoutInCell="0" allowOverlap="1">
                <wp:simplePos x="0" y="0"/>
                <wp:positionH relativeFrom="column">
                  <wp:posOffset>-323850</wp:posOffset>
                </wp:positionH>
                <wp:positionV relativeFrom="paragraph">
                  <wp:posOffset>184150</wp:posOffset>
                </wp:positionV>
                <wp:extent cx="2501265" cy="1145540"/>
                <wp:effectExtent l="4445" t="4445" r="8890" b="12065"/>
                <wp:wrapNone/>
                <wp:docPr id="3" name="矩形 3"/>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5.5pt;margin-top:14.5pt;height:90.2pt;width:196.95pt;z-index:251658240;mso-width-relative:page;mso-height-relative:page;" fillcolor="#FFFFFF" filled="t" stroked="t"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WY&#10;Y8jZAAAACgEAAA8AAAAAAAAAAQAgAAAAIgAAAGRycy9kb3ducmV2LnhtbFBLAQIUABQAAAAIAIdO&#10;4kB+wkxY6QEAANwDAAAOAAAAAAAAAAEAIAAAACgBAABkcnMvZTJvRG9jLnhtbFBLBQYAAAAABgAG&#10;AFkBAACDBQAAAAA=&#10;">
                <v:fill on="t" focussize="0,0"/>
                <v:stroke color="#000000" joinstyle="miter"/>
                <v:imagedata o:title=""/>
                <o:lock v:ext="edit" aspectratio="f"/>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mc:Fallback>
        </mc:AlternateConten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2336" behindDoc="0" locked="0" layoutInCell="0" allowOverlap="1">
                <wp:simplePos x="0" y="0"/>
                <wp:positionH relativeFrom="column">
                  <wp:posOffset>2640330</wp:posOffset>
                </wp:positionH>
                <wp:positionV relativeFrom="paragraph">
                  <wp:posOffset>356235</wp:posOffset>
                </wp:positionV>
                <wp:extent cx="2501265" cy="1145540"/>
                <wp:effectExtent l="4445" t="4445" r="8890" b="12065"/>
                <wp:wrapNone/>
                <wp:docPr id="4" name="矩形 4"/>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7.9pt;margin-top:28.05pt;height:90.2pt;width:196.95pt;z-index:251662336;mso-width-relative:page;mso-height-relative:page;" fillcolor="#FFFFFF" filled="t" stroked="t"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cq&#10;w73ZAAAACgEAAA8AAAAAAAAAAQAgAAAAIgAAAGRycy9kb3ducmV2LnhtbFBLAQIUABQAAAAIAIdO&#10;4kASMtrU6QEAANwDAAAOAAAAAAAAAAEAIAAAACgBAABkcnMvZTJvRG9jLnhtbFBLBQYAAAAABgAG&#10;AFkBAACDBQ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1312" behindDoc="0" locked="0" layoutInCell="0" allowOverlap="1">
                <wp:simplePos x="0" y="0"/>
                <wp:positionH relativeFrom="column">
                  <wp:posOffset>-250825</wp:posOffset>
                </wp:positionH>
                <wp:positionV relativeFrom="paragraph">
                  <wp:posOffset>5715</wp:posOffset>
                </wp:positionV>
                <wp:extent cx="2501265" cy="1145540"/>
                <wp:effectExtent l="4445" t="4445" r="8890" b="12065"/>
                <wp:wrapNone/>
                <wp:docPr id="5" name="矩形 5"/>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19.75pt;margin-top:0.45pt;height:90.2pt;width:196.95pt;z-index:251661312;mso-width-relative:page;mso-height-relative:page;" fillcolor="#FFFFFF" filled="t" stroked="t"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VMJ/e&#10;1wAAAAgBAAAPAAAAAAAAAAEAIAAAACIAAABkcnMvZG93bnJldi54bWxQSwECFAAUAAAACACHTuJA&#10;K8zbL+kBAADcAwAADgAAAAAAAAABACAAAAAmAQAAZHJzL2Uyb0RvYy54bWxQSwUGAAAAAAYABgBZ&#10;AQAAgQU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jc w:val="both"/>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 xml:space="preserve">附件4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w:t>
      </w:r>
      <w:r>
        <w:rPr>
          <w:rFonts w:hint="eastAsia" w:ascii="仿宋_GB2312" w:hAnsi="宋体" w:eastAsia="仿宋_GB2312"/>
          <w:color w:val="000000"/>
          <w:sz w:val="32"/>
          <w:szCs w:val="32"/>
          <w:lang w:eastAsia="zh-CN"/>
        </w:rPr>
        <w:t>竞争性磋商</w:t>
      </w:r>
      <w:r>
        <w:rPr>
          <w:rFonts w:hint="eastAsia" w:ascii="仿宋_GB2312" w:hAnsi="宋体" w:eastAsia="仿宋_GB2312"/>
          <w:color w:val="000000"/>
          <w:sz w:val="32"/>
          <w:szCs w:val="32"/>
        </w:rPr>
        <w:t>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w:t>
      </w:r>
      <w:r>
        <w:rPr>
          <w:rFonts w:hint="eastAsia" w:ascii="仿宋_GB2312" w:hAnsi="宋体" w:eastAsia="仿宋_GB2312"/>
          <w:color w:val="000000"/>
          <w:sz w:val="32"/>
          <w:szCs w:val="32"/>
          <w:lang w:eastAsia="zh-CN"/>
        </w:rPr>
        <w:t>磋商</w:t>
      </w:r>
      <w:r>
        <w:rPr>
          <w:rFonts w:hint="eastAsia" w:ascii="仿宋_GB2312" w:hAnsi="宋体" w:eastAsia="仿宋_GB2312"/>
          <w:color w:val="000000"/>
          <w:sz w:val="32"/>
          <w:szCs w:val="32"/>
        </w:rPr>
        <w:t>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w:t>
      </w:r>
      <w:r>
        <w:rPr>
          <w:rFonts w:hint="eastAsia" w:ascii="仿宋_GB2312" w:hAnsi="宋体" w:eastAsia="仿宋_GB2312"/>
          <w:color w:val="000000"/>
          <w:sz w:val="32"/>
          <w:szCs w:val="32"/>
          <w:lang w:eastAsia="zh-CN"/>
        </w:rPr>
        <w:t>磋商响应</w:t>
      </w:r>
      <w:r>
        <w:rPr>
          <w:rFonts w:hint="eastAsia" w:ascii="仿宋_GB2312" w:hAnsi="宋体" w:eastAsia="仿宋_GB2312"/>
          <w:color w:val="000000"/>
          <w:sz w:val="32"/>
          <w:szCs w:val="32"/>
        </w:rPr>
        <w:t>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w:t>
      </w:r>
      <w:r>
        <w:rPr>
          <w:rFonts w:hint="eastAsia" w:ascii="仿宋_GB2312" w:hAnsi="宋体" w:eastAsia="仿宋_GB2312"/>
          <w:sz w:val="32"/>
          <w:szCs w:val="32"/>
          <w:lang w:eastAsia="zh-CN"/>
        </w:rPr>
        <w:t>磋商</w:t>
      </w:r>
      <w:r>
        <w:rPr>
          <w:rFonts w:hint="eastAsia" w:ascii="仿宋_GB2312" w:hAnsi="宋体" w:eastAsia="仿宋_GB2312"/>
          <w:sz w:val="32"/>
          <w:szCs w:val="32"/>
        </w:rPr>
        <w:t>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w:t>
      </w:r>
      <w:r>
        <w:rPr>
          <w:rFonts w:hint="eastAsia" w:ascii="仿宋_GB2312" w:hAnsi="宋体" w:eastAsia="仿宋_GB2312"/>
          <w:color w:val="000000"/>
          <w:sz w:val="32"/>
          <w:szCs w:val="32"/>
          <w:lang w:eastAsia="zh-CN"/>
        </w:rPr>
        <w:t>响应</w:t>
      </w:r>
      <w:r>
        <w:rPr>
          <w:rFonts w:hint="eastAsia" w:ascii="仿宋_GB2312" w:hAnsi="宋体" w:eastAsia="仿宋_GB2312"/>
          <w:color w:val="000000"/>
          <w:sz w:val="32"/>
          <w:szCs w:val="32"/>
        </w:rPr>
        <w:t>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w:t>
      </w:r>
      <w:r>
        <w:rPr>
          <w:rFonts w:hint="eastAsia" w:ascii="仿宋_GB2312" w:hAnsi="宋体" w:eastAsia="仿宋_GB2312"/>
          <w:color w:val="000000"/>
          <w:sz w:val="32"/>
          <w:szCs w:val="32"/>
          <w:lang w:eastAsia="zh-CN"/>
        </w:rPr>
        <w:t>磋商报价</w:t>
      </w:r>
      <w:r>
        <w:rPr>
          <w:rFonts w:hint="eastAsia" w:ascii="仿宋_GB2312" w:hAnsi="宋体" w:eastAsia="仿宋_GB2312"/>
          <w:color w:val="000000"/>
          <w:sz w:val="32"/>
          <w:szCs w:val="32"/>
        </w:rPr>
        <w:t>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ascii="黑体" w:hAnsi="黑体" w:eastAsia="黑体" w:cs="黑体"/>
          <w:sz w:val="32"/>
          <w:szCs w:val="32"/>
        </w:rPr>
      </w:pPr>
      <w:r>
        <w:rPr>
          <w:rFonts w:hint="eastAsia" w:ascii="仿宋_GB2312" w:hAnsi="宋体" w:eastAsia="仿宋_GB2312"/>
          <w:color w:val="000000"/>
          <w:sz w:val="32"/>
          <w:szCs w:val="32"/>
        </w:rPr>
        <w:t>年  月  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4693"/>
        <w:tab w:val="clear" w:pos="4153"/>
      </w:tabs>
      <w:rPr>
        <w:rFonts w:hint="eastAsia" w:eastAsiaTheme="minorEastAsia"/>
        <w:lang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C83A2C"/>
    <w:multiLevelType w:val="singleLevel"/>
    <w:tmpl w:val="9BC83A2C"/>
    <w:lvl w:ilvl="0" w:tentative="0">
      <w:start w:val="1"/>
      <w:numFmt w:val="chineseCounting"/>
      <w:suff w:val="nothing"/>
      <w:lvlText w:val="（%1）"/>
      <w:lvlJc w:val="left"/>
      <w:rPr>
        <w:rFonts w:hint="eastAsia"/>
      </w:rPr>
    </w:lvl>
  </w:abstractNum>
  <w:abstractNum w:abstractNumId="1">
    <w:nsid w:val="C035F6DB"/>
    <w:multiLevelType w:val="singleLevel"/>
    <w:tmpl w:val="C035F6DB"/>
    <w:lvl w:ilvl="0" w:tentative="0">
      <w:start w:val="2"/>
      <w:numFmt w:val="chineseCounting"/>
      <w:suff w:val="nothing"/>
      <w:lvlText w:val="%1、"/>
      <w:lvlJc w:val="left"/>
      <w:rPr>
        <w:rFonts w:hint="eastAsia"/>
      </w:rPr>
    </w:lvl>
  </w:abstractNum>
  <w:abstractNum w:abstractNumId="2">
    <w:nsid w:val="CC77ED2E"/>
    <w:multiLevelType w:val="singleLevel"/>
    <w:tmpl w:val="CC77ED2E"/>
    <w:lvl w:ilvl="0" w:tentative="0">
      <w:start w:val="1"/>
      <w:numFmt w:val="decimal"/>
      <w:suff w:val="nothing"/>
      <w:lvlText w:val="%1、"/>
      <w:lvlJc w:val="left"/>
    </w:lvl>
  </w:abstractNum>
  <w:abstractNum w:abstractNumId="3">
    <w:nsid w:val="D109BA4C"/>
    <w:multiLevelType w:val="singleLevel"/>
    <w:tmpl w:val="D109BA4C"/>
    <w:lvl w:ilvl="0" w:tentative="0">
      <w:start w:val="1"/>
      <w:numFmt w:val="chineseCounting"/>
      <w:suff w:val="space"/>
      <w:lvlText w:val="第%1章"/>
      <w:lvlJc w:val="left"/>
      <w:rPr>
        <w:rFonts w:hint="eastAsia"/>
      </w:rPr>
    </w:lvl>
  </w:abstractNum>
  <w:abstractNum w:abstractNumId="4">
    <w:nsid w:val="F5F59E80"/>
    <w:multiLevelType w:val="singleLevel"/>
    <w:tmpl w:val="F5F59E80"/>
    <w:lvl w:ilvl="0" w:tentative="0">
      <w:start w:val="1"/>
      <w:numFmt w:val="decimal"/>
      <w:suff w:val="space"/>
      <w:lvlText w:val="%1."/>
      <w:lvlJc w:val="left"/>
    </w:lvl>
  </w:abstractNum>
  <w:abstractNum w:abstractNumId="5">
    <w:nsid w:val="3636DBDA"/>
    <w:multiLevelType w:val="singleLevel"/>
    <w:tmpl w:val="3636DBDA"/>
    <w:lvl w:ilvl="0" w:tentative="0">
      <w:start w:val="1"/>
      <w:numFmt w:val="chineseCounting"/>
      <w:suff w:val="space"/>
      <w:lvlText w:val="第%1章"/>
      <w:lvlJc w:val="left"/>
      <w:rPr>
        <w:rFonts w:hint="eastAsia"/>
      </w:rPr>
    </w:lvl>
  </w:abstractNum>
  <w:abstractNum w:abstractNumId="6">
    <w:nsid w:val="3E577C4A"/>
    <w:multiLevelType w:val="singleLevel"/>
    <w:tmpl w:val="3E577C4A"/>
    <w:lvl w:ilvl="0" w:tentative="0">
      <w:start w:val="2"/>
      <w:numFmt w:val="decimal"/>
      <w:suff w:val="nothing"/>
      <w:lvlText w:val="%1、"/>
      <w:lvlJc w:val="left"/>
    </w:lvl>
  </w:abstractNum>
  <w:abstractNum w:abstractNumId="7">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5"/>
  </w:num>
  <w:num w:numId="2">
    <w:abstractNumId w:val="7"/>
  </w:num>
  <w:num w:numId="3">
    <w:abstractNumId w:val="3"/>
  </w:num>
  <w:num w:numId="4">
    <w:abstractNumId w:val="1"/>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81E85"/>
    <w:rsid w:val="005A3F93"/>
    <w:rsid w:val="00713407"/>
    <w:rsid w:val="00AB4A84"/>
    <w:rsid w:val="00AF7E12"/>
    <w:rsid w:val="00CE1A27"/>
    <w:rsid w:val="00D47DAF"/>
    <w:rsid w:val="02933588"/>
    <w:rsid w:val="03C05FE9"/>
    <w:rsid w:val="06AB0CBE"/>
    <w:rsid w:val="07115D57"/>
    <w:rsid w:val="08492771"/>
    <w:rsid w:val="08B25A56"/>
    <w:rsid w:val="091E4C98"/>
    <w:rsid w:val="09984B6B"/>
    <w:rsid w:val="0B9D1095"/>
    <w:rsid w:val="0CE95F36"/>
    <w:rsid w:val="0CFB4C25"/>
    <w:rsid w:val="0D3032F7"/>
    <w:rsid w:val="0E9016D0"/>
    <w:rsid w:val="0E93621F"/>
    <w:rsid w:val="0EF532B9"/>
    <w:rsid w:val="101A65D1"/>
    <w:rsid w:val="111B0067"/>
    <w:rsid w:val="114C35D9"/>
    <w:rsid w:val="11C31BE9"/>
    <w:rsid w:val="11EC25C0"/>
    <w:rsid w:val="1264326A"/>
    <w:rsid w:val="12A11F66"/>
    <w:rsid w:val="131C4071"/>
    <w:rsid w:val="14682D8B"/>
    <w:rsid w:val="14C320D4"/>
    <w:rsid w:val="16A35C46"/>
    <w:rsid w:val="17D81E85"/>
    <w:rsid w:val="17F2219F"/>
    <w:rsid w:val="188744A6"/>
    <w:rsid w:val="18ED37AB"/>
    <w:rsid w:val="1965314B"/>
    <w:rsid w:val="1AFA5453"/>
    <w:rsid w:val="1C900C49"/>
    <w:rsid w:val="1D995826"/>
    <w:rsid w:val="1E4C6245"/>
    <w:rsid w:val="22885122"/>
    <w:rsid w:val="245F44FD"/>
    <w:rsid w:val="246624B2"/>
    <w:rsid w:val="24DF7354"/>
    <w:rsid w:val="24FE3AD7"/>
    <w:rsid w:val="25E13CF1"/>
    <w:rsid w:val="2643733F"/>
    <w:rsid w:val="264A511E"/>
    <w:rsid w:val="26C158E2"/>
    <w:rsid w:val="273D5F16"/>
    <w:rsid w:val="278100C0"/>
    <w:rsid w:val="288B4898"/>
    <w:rsid w:val="29A178B0"/>
    <w:rsid w:val="2A7E0BB7"/>
    <w:rsid w:val="2AF13912"/>
    <w:rsid w:val="2B0A7B44"/>
    <w:rsid w:val="2CCB2CE5"/>
    <w:rsid w:val="2E7F19E0"/>
    <w:rsid w:val="2F570DF0"/>
    <w:rsid w:val="2F632DBF"/>
    <w:rsid w:val="30217C48"/>
    <w:rsid w:val="31827FC3"/>
    <w:rsid w:val="32AD61DC"/>
    <w:rsid w:val="33F956F6"/>
    <w:rsid w:val="34CB6E48"/>
    <w:rsid w:val="35545C95"/>
    <w:rsid w:val="373875C2"/>
    <w:rsid w:val="384A7AD5"/>
    <w:rsid w:val="3B2A4846"/>
    <w:rsid w:val="3B5373B6"/>
    <w:rsid w:val="3EDC78BB"/>
    <w:rsid w:val="42950632"/>
    <w:rsid w:val="438F0656"/>
    <w:rsid w:val="43B5533E"/>
    <w:rsid w:val="44B67130"/>
    <w:rsid w:val="4656733B"/>
    <w:rsid w:val="486D7AF7"/>
    <w:rsid w:val="494804BB"/>
    <w:rsid w:val="49B53BA8"/>
    <w:rsid w:val="4A2C2F0C"/>
    <w:rsid w:val="4B4638AD"/>
    <w:rsid w:val="4B9C1C97"/>
    <w:rsid w:val="4BC500AA"/>
    <w:rsid w:val="4FCE5CD6"/>
    <w:rsid w:val="517546EA"/>
    <w:rsid w:val="53501B3C"/>
    <w:rsid w:val="550B217C"/>
    <w:rsid w:val="550E618F"/>
    <w:rsid w:val="563E288F"/>
    <w:rsid w:val="57162389"/>
    <w:rsid w:val="57575861"/>
    <w:rsid w:val="580B0D4A"/>
    <w:rsid w:val="593F203A"/>
    <w:rsid w:val="5AD50E25"/>
    <w:rsid w:val="5D4D3632"/>
    <w:rsid w:val="5D8E098C"/>
    <w:rsid w:val="5F053FBA"/>
    <w:rsid w:val="615523A0"/>
    <w:rsid w:val="649D2897"/>
    <w:rsid w:val="649D3A7F"/>
    <w:rsid w:val="64E26821"/>
    <w:rsid w:val="650157F1"/>
    <w:rsid w:val="651858FE"/>
    <w:rsid w:val="65207F71"/>
    <w:rsid w:val="66016CC0"/>
    <w:rsid w:val="691D0702"/>
    <w:rsid w:val="695C7637"/>
    <w:rsid w:val="69B54528"/>
    <w:rsid w:val="6A67750E"/>
    <w:rsid w:val="6B83299F"/>
    <w:rsid w:val="6CD8518D"/>
    <w:rsid w:val="6ECA7999"/>
    <w:rsid w:val="6F8E4227"/>
    <w:rsid w:val="738608DB"/>
    <w:rsid w:val="745F5922"/>
    <w:rsid w:val="7469184B"/>
    <w:rsid w:val="74A5764F"/>
    <w:rsid w:val="78481C82"/>
    <w:rsid w:val="78BC0632"/>
    <w:rsid w:val="78BE0AF1"/>
    <w:rsid w:val="792701E6"/>
    <w:rsid w:val="798E357B"/>
    <w:rsid w:val="7A4335FB"/>
    <w:rsid w:val="7AFC68A2"/>
    <w:rsid w:val="7B0B3C73"/>
    <w:rsid w:val="7B815604"/>
    <w:rsid w:val="7BC97F92"/>
    <w:rsid w:val="7CF966CC"/>
    <w:rsid w:val="7D0B50F4"/>
    <w:rsid w:val="7D9D36A9"/>
    <w:rsid w:val="7ED85B4B"/>
    <w:rsid w:val="7EEA09A6"/>
    <w:rsid w:val="7F4B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无间隔1"/>
    <w:basedOn w:val="1"/>
    <w:qFormat/>
    <w:uiPriority w:val="1"/>
    <w:pPr>
      <w:spacing w:line="400" w:lineRule="exact"/>
    </w:pPr>
    <w:rPr>
      <w:rFonts w:ascii="Calibri" w:hAnsi="Calibri"/>
      <w:sz w:val="24"/>
      <w:szCs w:val="22"/>
    </w:rPr>
  </w:style>
  <w:style w:type="paragraph" w:styleId="3">
    <w:name w:val="annotation text"/>
    <w:basedOn w:val="1"/>
    <w:qFormat/>
    <w:uiPriority w:val="0"/>
    <w:pPr>
      <w:jc w:val="left"/>
    </w:p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Pr>
      <w:kern w:val="0"/>
      <w:sz w:val="24"/>
      <w:lang w:val="en-US" w:eastAsia="zh-CN" w:bidi="ar"/>
    </w:rPr>
  </w:style>
  <w:style w:type="character" w:styleId="8">
    <w:name w:val="FollowedHyperlink"/>
    <w:basedOn w:val="7"/>
    <w:qFormat/>
    <w:uiPriority w:val="0"/>
    <w:rPr>
      <w:color w:val="444444"/>
      <w:sz w:val="21"/>
      <w:szCs w:val="21"/>
      <w:u w:val="none"/>
    </w:rPr>
  </w:style>
  <w:style w:type="character" w:styleId="9">
    <w:name w:val="Hyperlink"/>
    <w:basedOn w:val="7"/>
    <w:semiHidden/>
    <w:unhideWhenUsed/>
    <w:qFormat/>
    <w:uiPriority w:val="99"/>
    <w:rPr>
      <w:rFonts w:ascii="微软雅黑" w:hAnsi="微软雅黑" w:eastAsia="微软雅黑" w:cs="微软雅黑"/>
      <w:color w:val="02396F"/>
      <w:u w:val="single"/>
    </w:rPr>
  </w:style>
  <w:style w:type="character" w:styleId="10">
    <w:name w:val="annotation reference"/>
    <w:basedOn w:val="7"/>
    <w:qFormat/>
    <w:uiPriority w:val="0"/>
    <w:rPr>
      <w:sz w:val="21"/>
      <w:szCs w:val="21"/>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No Spacing"/>
    <w:basedOn w:val="1"/>
    <w:qFormat/>
    <w:uiPriority w:val="1"/>
    <w:pPr>
      <w:spacing w:after="0" w:line="400" w:lineRule="exact"/>
    </w:pPr>
    <w:rPr>
      <w:rFonts w:eastAsia="宋体"/>
      <w:sz w:val="24"/>
    </w:rPr>
  </w:style>
  <w:style w:type="paragraph" w:customStyle="1" w:styleId="14">
    <w:name w:val="Normal_3"/>
    <w:qFormat/>
    <w:uiPriority w:val="0"/>
    <w:rPr>
      <w:rFonts w:ascii="Times New Roman" w:hAnsi="Times New Roman" w:eastAsia="Times New Roman" w:cs="Times New Roman"/>
      <w:sz w:val="24"/>
      <w:szCs w:val="24"/>
      <w:lang w:val="en-US" w:eastAsia="zh-CN" w:bidi="ar-SA"/>
    </w:rPr>
  </w:style>
  <w:style w:type="character" w:customStyle="1" w:styleId="15">
    <w:name w:val="页脚 字符"/>
    <w:basedOn w:val="7"/>
    <w:link w:val="4"/>
    <w:qFormat/>
    <w:uiPriority w:val="0"/>
    <w:rPr>
      <w:rFonts w:asciiTheme="minorHAnsi" w:hAnsiTheme="minorHAnsi" w:eastAsiaTheme="minorEastAsia" w:cstheme="minorBidi"/>
      <w:kern w:val="2"/>
      <w:sz w:val="18"/>
      <w:szCs w:val="18"/>
    </w:rPr>
  </w:style>
  <w:style w:type="paragraph" w:styleId="16">
    <w:name w:val="List Paragraph"/>
    <w:basedOn w:val="1"/>
    <w:qFormat/>
    <w:uiPriority w:val="99"/>
    <w:pPr>
      <w:ind w:firstLine="420" w:firstLineChars="200"/>
    </w:pPr>
  </w:style>
  <w:style w:type="character" w:customStyle="1" w:styleId="17">
    <w:name w:val="hover15"/>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1159</Words>
  <Characters>6608</Characters>
  <Lines>55</Lines>
  <Paragraphs>15</Paragraphs>
  <TotalTime>0</TotalTime>
  <ScaleCrop>false</ScaleCrop>
  <LinksUpToDate>false</LinksUpToDate>
  <CharactersWithSpaces>7752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2018-12-13T03:50:00Z</dcterms:created>
  <dc:creator>一期一会</dc:creator>
  <cp:lastModifiedBy>一期一会</cp:lastModifiedBy>
  <cp:lastPrinted>2020-12-03T01:19:00Z</cp:lastPrinted>
  <dcterms:modified xsi:type="dcterms:W3CDTF">2021-01-06T07:28:09Z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