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内存条及硬盘采购项目</w:t>
      </w:r>
    </w:p>
    <w:p>
      <w:pPr>
        <w:jc w:val="center"/>
        <w:rPr>
          <w:rFonts w:ascii="黑体" w:hAnsi="黑体" w:eastAsia="黑体" w:cs="黑体"/>
          <w:sz w:val="52"/>
          <w:szCs w:val="52"/>
        </w:rPr>
      </w:pPr>
      <w:r>
        <w:rPr>
          <w:rFonts w:hint="eastAsia" w:ascii="黑体" w:hAnsi="黑体" w:eastAsia="黑体" w:cs="黑体"/>
          <w:sz w:val="52"/>
          <w:szCs w:val="52"/>
          <w:lang w:eastAsia="zh-CN"/>
        </w:rPr>
        <w:t>询价</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15"/>
        <w:rPr>
          <w:rFonts w:hint="eastAsia"/>
        </w:rPr>
      </w:pPr>
    </w:p>
    <w:p>
      <w:pPr>
        <w:pStyle w:val="15"/>
        <w:rPr>
          <w:rFonts w:hint="eastAsia"/>
        </w:rPr>
      </w:pPr>
    </w:p>
    <w:p>
      <w:pPr>
        <w:pStyle w:val="15"/>
        <w:rPr>
          <w:rFonts w:hint="eastAsia"/>
        </w:rPr>
      </w:pPr>
    </w:p>
    <w:p>
      <w:pPr>
        <w:jc w:val="center"/>
        <w:rPr>
          <w:rFonts w:ascii="黑体" w:hAnsi="黑体" w:eastAsia="黑体" w:cs="黑体"/>
          <w:sz w:val="52"/>
          <w:szCs w:val="52"/>
        </w:rPr>
      </w:pPr>
    </w:p>
    <w:p>
      <w:pPr>
        <w:pStyle w:val="15"/>
        <w:rPr>
          <w:rFonts w:ascii="黑体" w:hAnsi="黑体" w:eastAsia="黑体" w:cs="黑体"/>
          <w:sz w:val="52"/>
          <w:szCs w:val="52"/>
        </w:rPr>
      </w:pPr>
    </w:p>
    <w:p>
      <w:pPr>
        <w:pStyle w:val="15"/>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pStyle w:val="15"/>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2024年2月22日</w:t>
      </w:r>
    </w:p>
    <w:p>
      <w:pPr>
        <w:pStyle w:val="15"/>
        <w:rPr>
          <w:rFonts w:hint="eastAsia"/>
          <w:lang w:val="en-US" w:eastAsia="zh-CN"/>
        </w:rPr>
      </w:pPr>
    </w:p>
    <w:p>
      <w:pPr>
        <w:pStyle w:val="15"/>
        <w:rPr>
          <w:rFonts w:hint="eastAsia" w:ascii="黑体" w:hAnsi="黑体" w:eastAsia="黑体" w:cs="黑体"/>
          <w:sz w:val="32"/>
          <w:szCs w:val="32"/>
          <w:lang w:val="en-US" w:eastAsia="zh-CN"/>
        </w:rPr>
      </w:pPr>
    </w:p>
    <w:p>
      <w:pPr>
        <w:pStyle w:val="15"/>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科室确认：</w:t>
      </w:r>
    </w:p>
    <w:p>
      <w:pPr>
        <w:pStyle w:val="15"/>
        <w:rPr>
          <w:rFonts w:hint="eastAsia" w:ascii="黑体" w:hAnsi="黑体" w:eastAsia="黑体" w:cs="黑体"/>
          <w:sz w:val="32"/>
          <w:szCs w:val="32"/>
          <w:lang w:val="en-US" w:eastAsia="zh-CN"/>
        </w:rPr>
      </w:pPr>
    </w:p>
    <w:p>
      <w:pPr>
        <w:pStyle w:val="15"/>
        <w:rPr>
          <w:rFonts w:hint="eastAsia" w:ascii="黑体" w:hAnsi="黑体" w:eastAsia="黑体" w:cs="黑体"/>
          <w:sz w:val="32"/>
          <w:szCs w:val="32"/>
          <w:lang w:val="en-US" w:eastAsia="zh-CN"/>
        </w:rPr>
      </w:pP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询价</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15"/>
        <w:rPr>
          <w:rFonts w:ascii="黑体" w:hAnsi="黑体" w:eastAsia="黑体" w:cs="黑体"/>
          <w:sz w:val="32"/>
          <w:szCs w:val="32"/>
        </w:rPr>
      </w:pPr>
    </w:p>
    <w:p>
      <w:pPr>
        <w:pStyle w:val="15"/>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15"/>
      </w:pPr>
    </w:p>
    <w:p>
      <w:pPr>
        <w:rPr>
          <w:rFonts w:ascii="黑体" w:hAnsi="黑体" w:eastAsia="黑体" w:cs="黑体"/>
          <w:sz w:val="32"/>
          <w:szCs w:val="32"/>
        </w:rPr>
      </w:pPr>
    </w:p>
    <w:p>
      <w:pPr>
        <w:pStyle w:val="15"/>
        <w:rPr>
          <w:rFonts w:ascii="黑体" w:hAnsi="黑体" w:eastAsia="黑体" w:cs="黑体"/>
          <w:sz w:val="32"/>
          <w:szCs w:val="32"/>
        </w:rPr>
      </w:pPr>
    </w:p>
    <w:p>
      <w:pPr>
        <w:pStyle w:val="15"/>
      </w:pPr>
    </w:p>
    <w:p>
      <w:pPr>
        <w:spacing w:line="560" w:lineRule="exact"/>
        <w:ind w:firstLine="640" w:firstLineChars="200"/>
        <w:jc w:val="center"/>
        <w:rPr>
          <w:rFonts w:hint="eastAsia" w:ascii="方正小标宋简体" w:hAnsi="方正小标宋简体" w:eastAsia="方正小标宋简体" w:cs="方正小标宋简体"/>
          <w:sz w:val="44"/>
          <w:szCs w:val="44"/>
          <w:lang w:eastAsia="zh-CN"/>
        </w:rPr>
      </w:pPr>
      <w:r>
        <w:rPr>
          <w:rFonts w:hint="eastAsia" w:ascii="黑体" w:hAnsi="黑体" w:eastAsia="黑体" w:cs="黑体"/>
          <w:sz w:val="32"/>
          <w:szCs w:val="32"/>
          <w:lang w:eastAsia="zh-CN"/>
        </w:rPr>
        <w:t>第一章</w:t>
      </w:r>
      <w:r>
        <w:rPr>
          <w:rFonts w:hint="eastAsia" w:ascii="黑体" w:hAnsi="黑体" w:eastAsia="黑体" w:cs="黑体"/>
          <w:sz w:val="32"/>
          <w:szCs w:val="32"/>
        </w:rPr>
        <w:t xml:space="preserve"> </w:t>
      </w:r>
      <w:r>
        <w:rPr>
          <w:rFonts w:hint="eastAsia" w:ascii="黑体" w:hAnsi="黑体" w:eastAsia="黑体" w:cs="黑体"/>
          <w:sz w:val="32"/>
          <w:szCs w:val="32"/>
          <w:lang w:eastAsia="zh-CN"/>
        </w:rPr>
        <w:t>询价</w:t>
      </w:r>
      <w:r>
        <w:rPr>
          <w:rFonts w:hint="eastAsia" w:ascii="黑体" w:hAnsi="黑体" w:eastAsia="黑体" w:cs="黑体"/>
          <w:sz w:val="32"/>
          <w:szCs w:val="32"/>
        </w:rPr>
        <w:t>公告</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内存条及硬盘采购项目</w:t>
      </w:r>
      <w:r>
        <w:rPr>
          <w:rFonts w:hint="eastAsia" w:ascii="仿宋_GB2312" w:eastAsia="仿宋_GB2312"/>
          <w:sz w:val="32"/>
          <w:szCs w:val="32"/>
          <w:lang w:eastAsia="zh-CN"/>
        </w:rPr>
        <w:t>，具体事宜公布如下：</w:t>
      </w:r>
    </w:p>
    <w:p>
      <w:pPr>
        <w:spacing w:line="560" w:lineRule="exact"/>
        <w:ind w:firstLine="640" w:firstLineChars="200"/>
        <w:rPr>
          <w:rFonts w:ascii="黑体" w:eastAsia="黑体"/>
          <w:sz w:val="32"/>
          <w:szCs w:val="32"/>
        </w:rPr>
      </w:pPr>
      <w:r>
        <w:rPr>
          <w:rFonts w:hint="eastAsia" w:ascii="黑体" w:eastAsia="黑体"/>
          <w:sz w:val="32"/>
          <w:szCs w:val="32"/>
        </w:rPr>
        <w:t>一、项目名称</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内存条及硬盘采购项目</w:t>
      </w:r>
      <w:r>
        <w:rPr>
          <w:rFonts w:hint="eastAsia" w:ascii="仿宋_GB2312" w:eastAsia="仿宋_GB2312"/>
          <w:sz w:val="32"/>
          <w:szCs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firstLine="640" w:firstLineChars="200"/>
        <w:textAlignment w:val="auto"/>
        <w:outlineLvl w:val="9"/>
        <w:rPr>
          <w:rFonts w:hint="eastAsia" w:ascii="黑体" w:eastAsia="黑体"/>
          <w:sz w:val="32"/>
          <w:szCs w:val="32"/>
          <w:lang w:val="en-US" w:eastAsia="zh-CN"/>
        </w:rPr>
      </w:pPr>
      <w:r>
        <w:rPr>
          <w:rFonts w:hint="eastAsia" w:ascii="黑体" w:eastAsia="黑体"/>
          <w:sz w:val="32"/>
          <w:szCs w:val="32"/>
        </w:rPr>
        <w:t>项目</w:t>
      </w:r>
      <w:r>
        <w:rPr>
          <w:rFonts w:hint="eastAsia" w:ascii="黑体" w:eastAsia="黑体"/>
          <w:sz w:val="32"/>
          <w:szCs w:val="32"/>
          <w:lang w:eastAsia="zh-CN"/>
        </w:rPr>
        <w:t>说明</w:t>
      </w:r>
    </w:p>
    <w:p>
      <w:pPr>
        <w:numPr>
          <w:ilvl w:val="0"/>
          <w:numId w:val="4"/>
        </w:num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内存条：32G，适用于华为RH5885V3服务器，包含安装，并能够保证服务器运行稳定正常。</w:t>
      </w:r>
    </w:p>
    <w:p>
      <w:pPr>
        <w:numPr>
          <w:ilvl w:val="0"/>
          <w:numId w:val="4"/>
        </w:num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硬盘：2.4T，2.5英寸，SAS接口，接口速率12gb/s,转速10K rpm，适用于华为RH5885V3服务器，包含安装，并能够保证服务器运行稳定正常。</w:t>
      </w:r>
    </w:p>
    <w:p>
      <w:pPr>
        <w:numPr>
          <w:ilvl w:val="0"/>
          <w:numId w:val="3"/>
        </w:numPr>
        <w:spacing w:line="560" w:lineRule="exact"/>
        <w:ind w:left="0" w:leftChars="0" w:firstLine="640" w:firstLineChars="200"/>
        <w:rPr>
          <w:rFonts w:hint="eastAsia" w:ascii="黑体" w:eastAsia="黑体"/>
          <w:sz w:val="32"/>
          <w:szCs w:val="32"/>
        </w:rPr>
      </w:pPr>
      <w:r>
        <w:rPr>
          <w:rFonts w:hint="eastAsia" w:ascii="黑体" w:eastAsia="黑体"/>
          <w:sz w:val="32"/>
          <w:szCs w:val="32"/>
          <w:lang w:eastAsia="zh-CN"/>
        </w:rPr>
        <w:t>供应商</w:t>
      </w:r>
      <w:r>
        <w:rPr>
          <w:rFonts w:hint="eastAsia" w:ascii="黑体" w:eastAsia="黑体"/>
          <w:sz w:val="32"/>
          <w:szCs w:val="32"/>
        </w:rPr>
        <w:t>资格要求</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sz w:val="32"/>
          <w:szCs w:val="32"/>
        </w:rPr>
        <w:t>、供应商须在中华人民共和国境内依法登记注册，</w:t>
      </w:r>
      <w:r>
        <w:rPr>
          <w:rFonts w:hint="eastAsia" w:ascii="仿宋_GB2312" w:eastAsia="仿宋_GB2312"/>
          <w:sz w:val="32"/>
          <w:szCs w:val="32"/>
          <w:lang w:val="en-US" w:eastAsia="zh-CN"/>
        </w:rPr>
        <w:t>具有合法的经营资质</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、供应商不得有商业贿赂和不正当欺诈行为。如供货人被证实有以上行为，将被视为不合格；</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、供应商经营行为必须符合国家法律法规和有关规定；</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、本项目不接受联合体投标，不允许分包和转包。</w:t>
      </w:r>
    </w:p>
    <w:p>
      <w:pPr>
        <w:spacing w:line="560" w:lineRule="exact"/>
        <w:ind w:firstLine="640" w:firstLineChars="200"/>
        <w:rPr>
          <w:rFonts w:ascii="黑体" w:eastAsia="黑体"/>
          <w:sz w:val="32"/>
          <w:szCs w:val="32"/>
        </w:rPr>
      </w:pPr>
      <w:r>
        <w:rPr>
          <w:rFonts w:hint="eastAsia" w:ascii="黑体" w:eastAsia="黑体"/>
          <w:sz w:val="32"/>
          <w:szCs w:val="32"/>
        </w:rPr>
        <w:t>四、报名信息及资料提交</w:t>
      </w:r>
    </w:p>
    <w:p>
      <w:pPr>
        <w:spacing w:line="560" w:lineRule="exact"/>
        <w:ind w:firstLine="640" w:firstLineChars="200"/>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24</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2</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23</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24</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2</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29</w:t>
      </w:r>
      <w:bookmarkStart w:id="15" w:name="_GoBack"/>
      <w:bookmarkEnd w:id="15"/>
      <w:r>
        <w:rPr>
          <w:rFonts w:hint="eastAsia" w:ascii="仿宋_GB2312" w:eastAsia="仿宋_GB2312"/>
          <w:color w:val="C00000"/>
          <w:sz w:val="32"/>
          <w:szCs w:val="32"/>
        </w:rPr>
        <w:t>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【工作日8:</w:t>
      </w:r>
      <w:r>
        <w:rPr>
          <w:rFonts w:hint="eastAsia" w:ascii="仿宋_GB2312" w:eastAsia="仿宋_GB2312"/>
          <w:sz w:val="32"/>
          <w:szCs w:val="32"/>
          <w:lang w:val="en-US" w:eastAsia="zh-CN"/>
        </w:rPr>
        <w:t>0</w:t>
      </w:r>
      <w:r>
        <w:rPr>
          <w:rFonts w:hint="eastAsia" w:ascii="仿宋_GB2312" w:eastAsia="仿宋_GB2312"/>
          <w:sz w:val="32"/>
          <w:szCs w:val="32"/>
        </w:rPr>
        <w:t>0-12:00,14:</w:t>
      </w:r>
      <w:r>
        <w:rPr>
          <w:rFonts w:hint="eastAsia" w:ascii="仿宋_GB2312" w:eastAsia="仿宋_GB2312"/>
          <w:sz w:val="32"/>
          <w:szCs w:val="32"/>
          <w:lang w:val="en-US" w:eastAsia="zh-CN"/>
        </w:rPr>
        <w:t>3</w:t>
      </w:r>
      <w:r>
        <w:rPr>
          <w:rFonts w:hint="eastAsia" w:ascii="仿宋_GB2312" w:eastAsia="仿宋_GB2312"/>
          <w:sz w:val="32"/>
          <w:szCs w:val="32"/>
        </w:rPr>
        <w:t>0-17:</w:t>
      </w:r>
      <w:r>
        <w:rPr>
          <w:rFonts w:hint="eastAsia" w:ascii="仿宋_GB2312" w:eastAsia="仿宋_GB2312"/>
          <w:sz w:val="32"/>
          <w:szCs w:val="32"/>
          <w:lang w:val="en-US" w:eastAsia="zh-CN"/>
        </w:rPr>
        <w:t>0</w:t>
      </w:r>
      <w:r>
        <w:rPr>
          <w:rFonts w:hint="eastAsia" w:ascii="仿宋_GB2312" w:eastAsia="仿宋_GB2312"/>
          <w:sz w:val="32"/>
          <w:szCs w:val="32"/>
        </w:rPr>
        <w:t>0（北京时间）】</w:t>
      </w:r>
    </w:p>
    <w:p>
      <w:pPr>
        <w:numPr>
          <w:ilvl w:val="0"/>
          <w:numId w:val="0"/>
        </w:numPr>
        <w:spacing w:line="560" w:lineRule="exact"/>
        <w:ind w:firstLine="640" w:firstLineChars="200"/>
        <w:rPr>
          <w:rFonts w:hint="eastAsia" w:eastAsia="仿宋_GB2312"/>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报名地点：</w:t>
      </w:r>
      <w:r>
        <w:rPr>
          <w:rFonts w:hint="eastAsia" w:ascii="仿宋_GB2312" w:eastAsia="仿宋_GB2312"/>
          <w:sz w:val="32"/>
          <w:szCs w:val="32"/>
          <w:lang w:eastAsia="zh-CN"/>
        </w:rPr>
        <w:t>新郑市公立人民医院科研楼三楼财务部</w:t>
      </w:r>
    </w:p>
    <w:p>
      <w:pPr>
        <w:numPr>
          <w:ilvl w:val="0"/>
          <w:numId w:val="0"/>
        </w:numPr>
        <w:spacing w:line="560" w:lineRule="exact"/>
        <w:ind w:firstLine="640" w:firstLineChars="200"/>
        <w:rPr>
          <w:rFonts w:hint="eastAsia" w:ascii="仿宋_GB2312" w:eastAsia="仿宋_GB2312"/>
          <w:color w:val="FF0000"/>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报名须知：</w:t>
      </w:r>
      <w:r>
        <w:rPr>
          <w:rFonts w:hint="eastAsia" w:ascii="仿宋_GB2312" w:eastAsia="仿宋_GB2312"/>
          <w:color w:val="FF0000"/>
          <w:sz w:val="32"/>
          <w:szCs w:val="32"/>
        </w:rPr>
        <w:t>报名须携带企业的三证一照（营业执照、经营许可证、组织机构代码证、税务登记证）</w:t>
      </w:r>
      <w:r>
        <w:rPr>
          <w:rFonts w:hint="eastAsia" w:ascii="仿宋_GB2312" w:eastAsia="仿宋_GB2312"/>
          <w:b/>
          <w:color w:val="FF0000"/>
          <w:sz w:val="32"/>
          <w:szCs w:val="32"/>
        </w:rPr>
        <w:t>副本</w:t>
      </w:r>
      <w:r>
        <w:rPr>
          <w:rFonts w:hint="eastAsia" w:ascii="仿宋_GB2312" w:eastAsia="仿宋_GB2312"/>
          <w:color w:val="FF0000"/>
          <w:sz w:val="32"/>
          <w:szCs w:val="32"/>
          <w:lang w:eastAsia="zh-CN"/>
        </w:rPr>
        <w:t>原件及复印件一份，授权委托书以及被授权人身份证。</w:t>
      </w:r>
    </w:p>
    <w:p>
      <w:pPr>
        <w:pStyle w:val="20"/>
        <w:keepNext w:val="0"/>
        <w:keepLines w:val="0"/>
        <w:pageBreakBefore w:val="0"/>
        <w:kinsoku/>
        <w:wordWrap/>
        <w:overflowPunct/>
        <w:topLinePunct w:val="0"/>
        <w:autoSpaceDE/>
        <w:autoSpaceDN/>
        <w:bidi w:val="0"/>
        <w:snapToGrid/>
        <w:spacing w:line="520" w:lineRule="exact"/>
        <w:ind w:firstLine="640" w:firstLineChars="200"/>
        <w:textAlignment w:val="auto"/>
      </w:pPr>
      <w:r>
        <w:rPr>
          <w:rFonts w:hint="eastAsia" w:ascii="仿宋_GB2312" w:hAnsi="Calibri" w:eastAsia="仿宋_GB2312" w:cs="Times New Roman"/>
          <w:color w:val="C00000"/>
          <w:kern w:val="2"/>
          <w:sz w:val="32"/>
          <w:szCs w:val="32"/>
          <w:highlight w:val="yellow"/>
          <w:lang w:val="en-US" w:eastAsia="zh-CN" w:bidi="ar-SA"/>
        </w:rPr>
        <w:t>4、</w:t>
      </w:r>
      <w:r>
        <w:rPr>
          <w:rFonts w:hint="eastAsia" w:ascii="仿宋_GB2312" w:hAnsi="Calibri" w:eastAsia="仿宋_GB2312" w:cs="Times New Roman"/>
          <w:color w:val="C00000"/>
          <w:sz w:val="32"/>
          <w:szCs w:val="32"/>
          <w:highlight w:val="yellow"/>
        </w:rPr>
        <w:t>本项目</w:t>
      </w:r>
      <w:r>
        <w:rPr>
          <w:rFonts w:hint="eastAsia" w:ascii="仿宋_GB2312" w:eastAsia="仿宋_GB2312" w:cs="Times New Roman"/>
          <w:color w:val="C00000"/>
          <w:sz w:val="32"/>
          <w:szCs w:val="32"/>
          <w:highlight w:val="yellow"/>
        </w:rPr>
        <w:t>接受</w:t>
      </w:r>
      <w:r>
        <w:rPr>
          <w:rFonts w:hint="eastAsia" w:ascii="仿宋_GB2312" w:hAnsi="Calibri" w:eastAsia="仿宋_GB2312" w:cs="Times New Roman"/>
          <w:color w:val="C00000"/>
          <w:sz w:val="32"/>
          <w:szCs w:val="32"/>
          <w:highlight w:val="yellow"/>
        </w:rPr>
        <w:t>网上报名及现场报名，如选择网上报名请各报名单位将报名所需材料电子版，发至招标办邮箱，并注明联系人、联系方式</w:t>
      </w:r>
      <w:r>
        <w:rPr>
          <w:rFonts w:hint="eastAsia" w:ascii="仿宋_GB2312" w:hAnsi="Calibri" w:eastAsia="仿宋_GB2312" w:cs="Times New Roman"/>
          <w:color w:val="C00000"/>
          <w:sz w:val="32"/>
          <w:szCs w:val="32"/>
        </w:rPr>
        <w:t>。</w:t>
      </w:r>
    </w:p>
    <w:p>
      <w:pPr>
        <w:numPr>
          <w:ilvl w:val="0"/>
          <w:numId w:val="0"/>
        </w:numPr>
        <w:spacing w:line="560" w:lineRule="exact"/>
        <w:ind w:firstLine="640" w:firstLineChars="200"/>
        <w:rPr>
          <w:rFonts w:hint="eastAsia" w:ascii="黑体" w:eastAsia="黑体"/>
          <w:sz w:val="32"/>
          <w:szCs w:val="32"/>
        </w:rPr>
      </w:pPr>
      <w:r>
        <w:rPr>
          <w:rFonts w:hint="eastAsia" w:ascii="黑体" w:eastAsia="黑体"/>
          <w:sz w:val="32"/>
          <w:szCs w:val="32"/>
          <w:lang w:eastAsia="zh-CN"/>
        </w:rPr>
        <w:t>五、</w:t>
      </w:r>
      <w:r>
        <w:rPr>
          <w:rFonts w:hint="eastAsia" w:ascii="黑体" w:eastAsia="黑体"/>
          <w:sz w:val="32"/>
          <w:szCs w:val="32"/>
        </w:rPr>
        <w:t>评审</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eastAsia="仿宋_GB2312"/>
          <w:b/>
          <w:color w:val="C00000"/>
          <w:sz w:val="32"/>
          <w:szCs w:val="32"/>
          <w:lang w:val="en-US" w:eastAsia="zh-CN"/>
        </w:rPr>
      </w:pPr>
      <w:r>
        <w:rPr>
          <w:rFonts w:hint="eastAsia" w:ascii="仿宋_GB2312" w:eastAsia="仿宋_GB2312"/>
          <w:b/>
          <w:sz w:val="32"/>
          <w:szCs w:val="32"/>
        </w:rPr>
        <w:t>评审时间：</w:t>
      </w:r>
      <w:r>
        <w:rPr>
          <w:rFonts w:hint="eastAsia" w:ascii="仿宋_GB2312" w:eastAsia="仿宋_GB2312"/>
          <w:b/>
          <w:color w:val="C00000"/>
          <w:sz w:val="32"/>
          <w:szCs w:val="32"/>
          <w:lang w:val="en-US" w:eastAsia="zh-CN"/>
        </w:rPr>
        <w:t>另行通知</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643" w:firstLineChars="200"/>
        <w:jc w:val="left"/>
        <w:textAlignment w:val="auto"/>
        <w:outlineLvl w:val="9"/>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报价方式：</w:t>
      </w:r>
      <w:r>
        <w:rPr>
          <w:rFonts w:hint="eastAsia" w:ascii="仿宋_GB2312" w:eastAsia="仿宋_GB2312"/>
          <w:sz w:val="32"/>
          <w:szCs w:val="32"/>
        </w:rPr>
        <w:t>二次报价</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联 系 人：</w:t>
      </w:r>
      <w:r>
        <w:rPr>
          <w:rFonts w:hint="eastAsia" w:ascii="仿宋_GB2312" w:eastAsia="仿宋_GB2312"/>
          <w:sz w:val="32"/>
          <w:szCs w:val="32"/>
        </w:rPr>
        <w:t>吴</w:t>
      </w:r>
      <w:r>
        <w:rPr>
          <w:rFonts w:hint="eastAsia" w:ascii="仿宋_GB2312" w:eastAsia="仿宋_GB2312"/>
          <w:sz w:val="32"/>
          <w:szCs w:val="32"/>
          <w:lang w:eastAsia="zh-CN"/>
        </w:rPr>
        <w:t>女士</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outlineLvl w:val="9"/>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outlineLvl w:val="9"/>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pStyle w:val="15"/>
        <w:rPr>
          <w:rFonts w:hint="default"/>
        </w:rPr>
      </w:pPr>
    </w:p>
    <w:p>
      <w:pPr>
        <w:numPr>
          <w:ilvl w:val="0"/>
          <w:numId w:val="0"/>
        </w:numPr>
        <w:jc w:val="center"/>
        <w:rPr>
          <w:rFonts w:ascii="黑体" w:hAnsi="黑体" w:eastAsia="黑体" w:cs="黑体"/>
          <w:sz w:val="32"/>
          <w:szCs w:val="32"/>
        </w:rPr>
      </w:pPr>
      <w:r>
        <w:rPr>
          <w:rFonts w:hint="eastAsia" w:ascii="黑体" w:hAnsi="黑体" w:eastAsia="黑体" w:cs="黑体"/>
          <w:sz w:val="32"/>
          <w:szCs w:val="32"/>
          <w:lang w:eastAsia="zh-CN"/>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5"/>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询价活动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文件负保密责任。</w:t>
      </w:r>
    </w:p>
    <w:p>
      <w:pPr>
        <w:numPr>
          <w:ilvl w:val="0"/>
          <w:numId w:val="5"/>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询价</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numPr>
          <w:ilvl w:val="0"/>
          <w:numId w:val="5"/>
        </w:numPr>
        <w:jc w:val="center"/>
        <w:rPr>
          <w:rFonts w:ascii="黑体" w:hAnsi="黑体" w:eastAsia="黑体" w:cs="黑体"/>
          <w:sz w:val="32"/>
          <w:szCs w:val="32"/>
        </w:rPr>
      </w:pPr>
      <w:r>
        <w:rPr>
          <w:rFonts w:hint="eastAsia" w:ascii="黑体" w:hAnsi="黑体" w:eastAsia="黑体" w:cs="黑体"/>
          <w:sz w:val="32"/>
          <w:szCs w:val="32"/>
          <w:lang w:eastAsia="zh-CN"/>
        </w:rPr>
        <w:t>询价</w:t>
      </w:r>
      <w:r>
        <w:rPr>
          <w:rFonts w:hint="eastAsia" w:ascii="黑体" w:hAnsi="黑体" w:eastAsia="黑体" w:cs="黑体"/>
          <w:sz w:val="32"/>
          <w:szCs w:val="32"/>
        </w:rPr>
        <w:t>响应文件的提交</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文件提交的截止时间：</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文件递交地址：</w:t>
      </w:r>
    </w:p>
    <w:p>
      <w:pPr>
        <w:pStyle w:val="15"/>
      </w:pPr>
    </w:p>
    <w:p>
      <w:pPr>
        <w:numPr>
          <w:ilvl w:val="0"/>
          <w:numId w:val="5"/>
        </w:numPr>
        <w:jc w:val="center"/>
        <w:rPr>
          <w:rFonts w:ascii="黑体" w:hAnsi="黑体" w:eastAsia="黑体" w:cs="黑体"/>
          <w:sz w:val="32"/>
          <w:szCs w:val="32"/>
        </w:rPr>
      </w:pPr>
      <w:r>
        <w:rPr>
          <w:rFonts w:hint="eastAsia" w:ascii="黑体" w:hAnsi="黑体" w:eastAsia="黑体" w:cs="黑体"/>
          <w:sz w:val="32"/>
          <w:szCs w:val="32"/>
          <w:lang w:eastAsia="zh-CN"/>
        </w:rPr>
        <w:t>评审细则</w:t>
      </w:r>
    </w:p>
    <w:p>
      <w:pPr>
        <w:rPr>
          <w:rFonts w:ascii="黑体" w:hAnsi="黑体" w:eastAsia="黑体" w:cs="黑体"/>
          <w:sz w:val="32"/>
          <w:szCs w:val="32"/>
        </w:rPr>
      </w:pPr>
    </w:p>
    <w:p>
      <w:pPr>
        <w:pStyle w:val="15"/>
        <w:rPr>
          <w:rFonts w:hint="eastAsia" w:ascii="黑体" w:hAnsi="黑体" w:eastAsia="黑体" w:cs="黑体"/>
          <w:sz w:val="32"/>
          <w:szCs w:val="32"/>
          <w:lang w:eastAsia="zh-CN"/>
        </w:rPr>
      </w:pPr>
      <w:r>
        <w:rPr>
          <w:rFonts w:hint="eastAsia" w:ascii="黑体" w:hAnsi="黑体" w:eastAsia="黑体" w:cs="黑体"/>
          <w:sz w:val="32"/>
          <w:szCs w:val="32"/>
          <w:lang w:eastAsia="zh-CN"/>
        </w:rPr>
        <w:t>满足全部参数要求的情况下，最低价成交。</w:t>
      </w:r>
    </w:p>
    <w:p>
      <w:pPr>
        <w:pStyle w:val="15"/>
        <w:rPr>
          <w:rFonts w:ascii="黑体" w:hAnsi="黑体" w:eastAsia="黑体" w:cs="黑体"/>
          <w:sz w:val="32"/>
          <w:szCs w:val="32"/>
        </w:rPr>
      </w:pPr>
    </w:p>
    <w:p>
      <w:pPr>
        <w:pStyle w:val="15"/>
        <w:rPr>
          <w:rFonts w:ascii="黑体" w:hAnsi="黑体" w:eastAsia="黑体" w:cs="黑体"/>
          <w:sz w:val="32"/>
          <w:szCs w:val="32"/>
        </w:rPr>
      </w:pPr>
    </w:p>
    <w:p>
      <w:pPr>
        <w:pStyle w:val="15"/>
        <w:rPr>
          <w:rFonts w:ascii="黑体" w:hAnsi="黑体" w:eastAsia="黑体" w:cs="黑体"/>
          <w:sz w:val="32"/>
          <w:szCs w:val="32"/>
        </w:rPr>
      </w:pPr>
    </w:p>
    <w:p>
      <w:pPr>
        <w:pStyle w:val="15"/>
        <w:rPr>
          <w:rFonts w:ascii="黑体" w:hAnsi="黑体" w:eastAsia="黑体" w:cs="黑体"/>
          <w:sz w:val="32"/>
          <w:szCs w:val="32"/>
        </w:rPr>
      </w:pPr>
    </w:p>
    <w:p>
      <w:pPr>
        <w:pStyle w:val="15"/>
        <w:rPr>
          <w:rFonts w:ascii="黑体" w:hAnsi="黑体" w:eastAsia="黑体" w:cs="黑体"/>
          <w:sz w:val="32"/>
          <w:szCs w:val="32"/>
        </w:rPr>
      </w:pPr>
    </w:p>
    <w:p>
      <w:pPr>
        <w:pStyle w:val="15"/>
        <w:rPr>
          <w:rFonts w:ascii="黑体" w:hAnsi="黑体" w:eastAsia="黑体" w:cs="黑体"/>
          <w:sz w:val="32"/>
          <w:szCs w:val="32"/>
        </w:rPr>
      </w:pPr>
    </w:p>
    <w:p>
      <w:pPr>
        <w:pStyle w:val="15"/>
        <w:rPr>
          <w:rFonts w:ascii="黑体" w:hAnsi="黑体" w:eastAsia="黑体" w:cs="黑体"/>
          <w:sz w:val="32"/>
          <w:szCs w:val="32"/>
        </w:rPr>
      </w:pPr>
    </w:p>
    <w:p>
      <w:pPr>
        <w:pStyle w:val="15"/>
        <w:rPr>
          <w:rFonts w:ascii="黑体" w:hAnsi="黑体" w:eastAsia="黑体" w:cs="黑体"/>
          <w:sz w:val="32"/>
          <w:szCs w:val="32"/>
        </w:rPr>
      </w:pPr>
    </w:p>
    <w:p>
      <w:pPr>
        <w:pStyle w:val="15"/>
        <w:rPr>
          <w:rFonts w:ascii="黑体" w:hAnsi="黑体" w:eastAsia="黑体" w:cs="黑体"/>
          <w:sz w:val="32"/>
          <w:szCs w:val="32"/>
        </w:rPr>
      </w:pPr>
    </w:p>
    <w:p>
      <w:pPr>
        <w:pStyle w:val="15"/>
        <w:rPr>
          <w:rFonts w:ascii="黑体" w:hAnsi="黑体" w:eastAsia="黑体" w:cs="黑体"/>
          <w:sz w:val="32"/>
          <w:szCs w:val="32"/>
        </w:rPr>
      </w:pPr>
    </w:p>
    <w:p>
      <w:pPr>
        <w:pStyle w:val="15"/>
        <w:rPr>
          <w:rFonts w:ascii="黑体" w:hAnsi="黑体" w:eastAsia="黑体" w:cs="黑体"/>
          <w:sz w:val="32"/>
          <w:szCs w:val="32"/>
        </w:rPr>
      </w:pPr>
    </w:p>
    <w:p>
      <w:pPr>
        <w:pStyle w:val="15"/>
        <w:rPr>
          <w:rFonts w:ascii="黑体" w:hAnsi="黑体" w:eastAsia="黑体" w:cs="黑体"/>
          <w:sz w:val="32"/>
          <w:szCs w:val="32"/>
        </w:rPr>
      </w:pPr>
    </w:p>
    <w:p>
      <w:pPr>
        <w:pStyle w:val="15"/>
        <w:rPr>
          <w:rFonts w:ascii="黑体" w:hAnsi="黑体" w:eastAsia="黑体" w:cs="黑体"/>
          <w:sz w:val="32"/>
          <w:szCs w:val="32"/>
        </w:rPr>
      </w:pPr>
    </w:p>
    <w:p>
      <w:pPr>
        <w:pStyle w:val="15"/>
        <w:rPr>
          <w:rFonts w:ascii="黑体" w:hAnsi="黑体" w:eastAsia="黑体" w:cs="黑体"/>
          <w:sz w:val="32"/>
          <w:szCs w:val="32"/>
        </w:rPr>
      </w:pPr>
    </w:p>
    <w:p>
      <w:pPr>
        <w:pStyle w:val="15"/>
        <w:rPr>
          <w:rFonts w:ascii="黑体" w:hAnsi="黑体" w:eastAsia="黑体" w:cs="黑体"/>
          <w:sz w:val="32"/>
          <w:szCs w:val="32"/>
        </w:rPr>
      </w:pPr>
    </w:p>
    <w:p>
      <w:pPr>
        <w:pStyle w:val="15"/>
        <w:rPr>
          <w:rFonts w:ascii="黑体" w:hAnsi="黑体" w:eastAsia="黑体" w:cs="黑体"/>
          <w:sz w:val="32"/>
          <w:szCs w:val="32"/>
        </w:rPr>
      </w:pPr>
    </w:p>
    <w:p>
      <w:pPr>
        <w:pStyle w:val="15"/>
        <w:rPr>
          <w:rFonts w:ascii="黑体" w:hAnsi="黑体" w:eastAsia="黑体" w:cs="黑体"/>
          <w:sz w:val="32"/>
          <w:szCs w:val="32"/>
        </w:rPr>
      </w:pPr>
    </w:p>
    <w:p>
      <w:pPr>
        <w:pStyle w:val="15"/>
        <w:rPr>
          <w:rFonts w:ascii="黑体" w:hAnsi="黑体" w:eastAsia="黑体" w:cs="黑体"/>
          <w:sz w:val="32"/>
          <w:szCs w:val="32"/>
        </w:rPr>
      </w:pPr>
    </w:p>
    <w:p>
      <w:pPr>
        <w:pStyle w:val="15"/>
        <w:rPr>
          <w:rFonts w:ascii="黑体" w:hAnsi="黑体" w:eastAsia="黑体" w:cs="黑体"/>
          <w:sz w:val="32"/>
          <w:szCs w:val="32"/>
        </w:rPr>
      </w:pPr>
    </w:p>
    <w:p>
      <w:pPr>
        <w:pStyle w:val="15"/>
        <w:rPr>
          <w:rFonts w:ascii="黑体" w:hAnsi="黑体" w:eastAsia="黑体" w:cs="黑体"/>
          <w:sz w:val="32"/>
          <w:szCs w:val="32"/>
        </w:rPr>
      </w:pPr>
    </w:p>
    <w:p>
      <w:pPr>
        <w:pStyle w:val="15"/>
      </w:pPr>
    </w:p>
    <w:p>
      <w:pPr>
        <w:numPr>
          <w:ilvl w:val="0"/>
          <w:numId w:val="0"/>
        </w:numPr>
        <w:jc w:val="center"/>
        <w:rPr>
          <w:rFonts w:ascii="黑体" w:hAnsi="黑体" w:eastAsia="黑体" w:cs="黑体"/>
          <w:sz w:val="32"/>
          <w:szCs w:val="32"/>
        </w:rPr>
      </w:pPr>
      <w:r>
        <w:rPr>
          <w:rFonts w:hint="eastAsia" w:ascii="黑体" w:hAnsi="黑体" w:eastAsia="黑体" w:cs="黑体"/>
          <w:sz w:val="32"/>
          <w:szCs w:val="32"/>
          <w:lang w:val="en-US" w:eastAsia="zh-CN"/>
        </w:rPr>
        <w:t xml:space="preserve">第三章 </w:t>
      </w:r>
      <w:r>
        <w:rPr>
          <w:rFonts w:hint="eastAsia" w:ascii="黑体" w:hAnsi="黑体" w:eastAsia="黑体" w:cs="黑体"/>
          <w:sz w:val="32"/>
          <w:szCs w:val="32"/>
        </w:rPr>
        <w:t>合同条款</w:t>
      </w:r>
    </w:p>
    <w:p>
      <w:pPr>
        <w:pStyle w:val="15"/>
        <w:rPr>
          <w:rFonts w:hint="eastAsia"/>
          <w:lang w:eastAsia="zh-CN"/>
        </w:rPr>
      </w:pPr>
      <w:r>
        <w:rPr>
          <w:rFonts w:hint="eastAsia"/>
          <w:lang w:eastAsia="zh-CN"/>
        </w:rPr>
        <w:t>以合同双方约定为准。</w:t>
      </w:r>
    </w:p>
    <w:p>
      <w:pPr>
        <w:pStyle w:val="15"/>
        <w:rPr>
          <w:rFonts w:hint="eastAsia"/>
          <w:lang w:eastAsia="zh-CN"/>
        </w:rPr>
      </w:pPr>
    </w:p>
    <w:p>
      <w:pPr>
        <w:pStyle w:val="15"/>
        <w:rPr>
          <w:rFonts w:hint="eastAsia"/>
          <w:lang w:eastAsia="zh-CN"/>
        </w:rPr>
      </w:pPr>
    </w:p>
    <w:p>
      <w:pPr>
        <w:pStyle w:val="15"/>
        <w:rPr>
          <w:rFonts w:hint="eastAsia"/>
          <w:lang w:eastAsia="zh-CN"/>
        </w:rPr>
      </w:pPr>
    </w:p>
    <w:p>
      <w:pPr>
        <w:pStyle w:val="15"/>
        <w:rPr>
          <w:rFonts w:hint="eastAsia"/>
          <w:lang w:eastAsia="zh-CN"/>
        </w:rPr>
      </w:pPr>
    </w:p>
    <w:p>
      <w:pPr>
        <w:pStyle w:val="15"/>
        <w:rPr>
          <w:rFonts w:hint="eastAsia"/>
          <w:lang w:eastAsia="zh-CN"/>
        </w:rPr>
      </w:pPr>
    </w:p>
    <w:p>
      <w:pPr>
        <w:pStyle w:val="15"/>
        <w:rPr>
          <w:rFonts w:hint="eastAsia"/>
          <w:lang w:eastAsia="zh-CN"/>
        </w:rPr>
      </w:pPr>
    </w:p>
    <w:p>
      <w:pPr>
        <w:pStyle w:val="15"/>
        <w:rPr>
          <w:rFonts w:hint="eastAsia"/>
          <w:lang w:eastAsia="zh-CN"/>
        </w:rPr>
      </w:pPr>
    </w:p>
    <w:p>
      <w:pPr>
        <w:jc w:val="center"/>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五</w:t>
      </w:r>
      <w:r>
        <w:rPr>
          <w:rFonts w:hint="eastAsia" w:ascii="黑体" w:hAnsi="黑体" w:eastAsia="黑体" w:cs="黑体"/>
          <w:sz w:val="32"/>
          <w:szCs w:val="32"/>
        </w:rPr>
        <w:t>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1312"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1312;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WwdGdkAAAALAQAA&#10;DwAAAAAAAAABACAAAAAiAAAAZHJzL2Rvd25yZXYueG1sUEsBAhQAFAAAAAgAh07iQMKUDywYAgAA&#10;UAQAAA4AAAAAAAAAAQAgAAAAKAEAAGRycy9lMm9Eb2MueG1sUEsFBgAAAAAGAAYAWQEAALIFAAAA&#10;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询价</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72"/>
          <w:szCs w:val="72"/>
        </w:rPr>
      </w:pPr>
      <w:r>
        <w:rPr>
          <w:rFonts w:hint="eastAsia" w:ascii="方正小标宋简体" w:eastAsia="方正小标宋简体"/>
          <w:color w:val="000000"/>
          <w:sz w:val="72"/>
          <w:szCs w:val="72"/>
          <w:lang w:eastAsia="zh-CN"/>
        </w:rPr>
        <w:t>询价响应</w:t>
      </w:r>
      <w:r>
        <w:rPr>
          <w:rFonts w:hint="eastAsia" w:ascii="方正小标宋简体" w:eastAsia="方正小标宋简体"/>
          <w:color w:val="000000"/>
          <w:sz w:val="72"/>
          <w:szCs w:val="72"/>
        </w:rPr>
        <w:t>文件</w:t>
      </w:r>
    </w:p>
    <w:p>
      <w:pPr>
        <w:jc w:val="center"/>
        <w:rPr>
          <w:rFonts w:ascii="方正小标宋简体" w:eastAsia="方正小标宋简体"/>
          <w:color w:val="000000"/>
          <w:sz w:val="44"/>
          <w:szCs w:val="44"/>
        </w:rPr>
      </w:pPr>
    </w:p>
    <w:p>
      <w:pPr>
        <w:jc w:val="center"/>
        <w:rPr>
          <w:rFonts w:ascii="方正小标宋简体" w:eastAsia="方正小标宋简体"/>
          <w:color w:val="000000"/>
          <w:sz w:val="44"/>
          <w:szCs w:val="44"/>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15"/>
        <w:rPr>
          <w:rFonts w:hint="eastAsia" w:ascii="宋体" w:hAnsi="宋体"/>
          <w:b/>
          <w:color w:val="000000"/>
          <w:sz w:val="32"/>
          <w:szCs w:val="32"/>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9"/>
        <w:tblW w:w="99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1"/>
        <w:gridCol w:w="3773"/>
        <w:gridCol w:w="5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exact"/>
          <w:jc w:val="center"/>
        </w:trPr>
        <w:tc>
          <w:tcPr>
            <w:tcW w:w="571"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773"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587"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exact"/>
          <w:jc w:val="center"/>
        </w:trPr>
        <w:tc>
          <w:tcPr>
            <w:tcW w:w="571" w:type="dxa"/>
            <w:vAlign w:val="center"/>
          </w:tcPr>
          <w:p>
            <w:pPr>
              <w:jc w:val="center"/>
              <w:rPr>
                <w:rFonts w:ascii="仿宋" w:hAnsi="仿宋" w:eastAsia="仿宋"/>
                <w:b/>
                <w:color w:val="C00000"/>
                <w:sz w:val="22"/>
                <w:szCs w:val="21"/>
              </w:rPr>
            </w:pPr>
          </w:p>
        </w:tc>
        <w:tc>
          <w:tcPr>
            <w:tcW w:w="3773"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exact"/>
          <w:jc w:val="center"/>
        </w:trPr>
        <w:tc>
          <w:tcPr>
            <w:tcW w:w="571"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773"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报价</w:t>
            </w:r>
            <w:r>
              <w:rPr>
                <w:rFonts w:hint="eastAsia" w:ascii="仿宋" w:hAnsi="仿宋" w:eastAsia="仿宋"/>
                <w:b/>
                <w:color w:val="C00000"/>
                <w:sz w:val="22"/>
                <w:szCs w:val="21"/>
              </w:rPr>
              <w:t>表</w:t>
            </w:r>
          </w:p>
        </w:tc>
        <w:tc>
          <w:tcPr>
            <w:tcW w:w="5587" w:type="dxa"/>
            <w:vAlign w:val="center"/>
          </w:tcPr>
          <w:p>
            <w:pPr>
              <w:jc w:val="left"/>
              <w:rPr>
                <w:rFonts w:hint="default" w:ascii="仿宋" w:hAnsi="仿宋" w:eastAsia="仿宋"/>
                <w:b/>
                <w:color w:val="C00000"/>
                <w:sz w:val="22"/>
                <w:szCs w:val="21"/>
                <w:lang w:val="en-US" w:eastAsia="zh-CN"/>
              </w:rPr>
            </w:pPr>
            <w:r>
              <w:rPr>
                <w:rFonts w:hint="eastAsia" w:ascii="仿宋" w:hAnsi="仿宋" w:eastAsia="仿宋"/>
                <w:b/>
                <w:color w:val="C00000"/>
                <w:sz w:val="22"/>
                <w:szCs w:val="21"/>
                <w:lang w:val="en-US" w:eastAsia="zh-CN"/>
              </w:rPr>
              <w:t>格式自拟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exact"/>
          <w:jc w:val="center"/>
        </w:trPr>
        <w:tc>
          <w:tcPr>
            <w:tcW w:w="571"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773"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询价</w:t>
            </w:r>
            <w:r>
              <w:rPr>
                <w:rFonts w:hint="eastAsia" w:ascii="仿宋" w:hAnsi="仿宋" w:eastAsia="仿宋"/>
                <w:b/>
                <w:color w:val="C00000"/>
                <w:sz w:val="22"/>
                <w:szCs w:val="21"/>
              </w:rPr>
              <w:t>响应函</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exact"/>
          <w:jc w:val="center"/>
        </w:trPr>
        <w:tc>
          <w:tcPr>
            <w:tcW w:w="571"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773"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法人授权委托书格式见附件3</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571"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773"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587"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571" w:type="dxa"/>
            <w:vAlign w:val="center"/>
          </w:tcPr>
          <w:p>
            <w:pPr>
              <w:jc w:val="center"/>
              <w:rPr>
                <w:rFonts w:hint="eastAsia" w:ascii="仿宋" w:hAnsi="仿宋" w:eastAsia="仿宋"/>
                <w:b/>
                <w:color w:val="C00000"/>
                <w:sz w:val="22"/>
                <w:szCs w:val="21"/>
                <w:lang w:val="en-US" w:eastAsia="zh-CN"/>
              </w:rPr>
            </w:pPr>
            <w:r>
              <w:rPr>
                <w:rFonts w:hint="eastAsia" w:ascii="仿宋" w:hAnsi="仿宋" w:eastAsia="仿宋"/>
                <w:b/>
                <w:color w:val="C00000"/>
                <w:sz w:val="22"/>
                <w:szCs w:val="21"/>
                <w:lang w:val="en-US" w:eastAsia="zh-CN"/>
              </w:rPr>
              <w:t>5</w:t>
            </w:r>
          </w:p>
        </w:tc>
        <w:tc>
          <w:tcPr>
            <w:tcW w:w="3773" w:type="dxa"/>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资质证明文件</w:t>
            </w:r>
          </w:p>
        </w:tc>
        <w:tc>
          <w:tcPr>
            <w:tcW w:w="5587" w:type="dxa"/>
            <w:vAlign w:val="center"/>
          </w:tcPr>
          <w:p>
            <w:pPr>
              <w:jc w:val="center"/>
              <w:rPr>
                <w:rFonts w:hint="eastAsia" w:ascii="仿宋" w:hAnsi="仿宋" w:eastAsia="仿宋"/>
                <w:b/>
                <w:color w:val="C00000"/>
                <w:sz w:val="22"/>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571" w:type="dxa"/>
            <w:vAlign w:val="center"/>
          </w:tcPr>
          <w:p>
            <w:pPr>
              <w:jc w:val="center"/>
              <w:rPr>
                <w:rFonts w:hint="eastAsia" w:ascii="仿宋" w:hAnsi="仿宋" w:eastAsia="仿宋"/>
                <w:b/>
                <w:color w:val="C00000"/>
                <w:sz w:val="22"/>
                <w:szCs w:val="21"/>
                <w:lang w:val="en-US" w:eastAsia="zh-CN"/>
              </w:rPr>
            </w:pPr>
            <w:r>
              <w:rPr>
                <w:rFonts w:hint="eastAsia" w:ascii="仿宋" w:hAnsi="仿宋" w:eastAsia="仿宋"/>
                <w:b/>
                <w:color w:val="C00000"/>
                <w:sz w:val="22"/>
                <w:szCs w:val="21"/>
                <w:lang w:val="en-US" w:eastAsia="zh-CN"/>
              </w:rPr>
              <w:t>6</w:t>
            </w:r>
          </w:p>
        </w:tc>
        <w:tc>
          <w:tcPr>
            <w:tcW w:w="3773" w:type="dxa"/>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保险方案</w:t>
            </w:r>
          </w:p>
        </w:tc>
        <w:tc>
          <w:tcPr>
            <w:tcW w:w="5587" w:type="dxa"/>
            <w:vAlign w:val="center"/>
          </w:tcPr>
          <w:p>
            <w:pPr>
              <w:jc w:val="center"/>
              <w:rPr>
                <w:rFonts w:hint="eastAsia" w:ascii="仿宋" w:hAnsi="仿宋" w:eastAsia="仿宋"/>
                <w:b/>
                <w:color w:val="C00000"/>
                <w:sz w:val="22"/>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571" w:type="dxa"/>
            <w:vAlign w:val="center"/>
          </w:tcPr>
          <w:p>
            <w:pPr>
              <w:jc w:val="center"/>
              <w:rPr>
                <w:rFonts w:hint="eastAsia" w:ascii="仿宋" w:hAnsi="仿宋" w:eastAsia="仿宋"/>
                <w:b/>
                <w:color w:val="C00000"/>
                <w:sz w:val="22"/>
                <w:szCs w:val="21"/>
                <w:lang w:val="en-US" w:eastAsia="zh-CN"/>
              </w:rPr>
            </w:pPr>
            <w:r>
              <w:rPr>
                <w:rFonts w:hint="eastAsia" w:ascii="仿宋" w:hAnsi="仿宋" w:eastAsia="仿宋"/>
                <w:b/>
                <w:color w:val="C00000"/>
                <w:sz w:val="22"/>
                <w:szCs w:val="21"/>
                <w:lang w:val="en-US" w:eastAsia="zh-CN"/>
              </w:rPr>
              <w:t>7</w:t>
            </w:r>
          </w:p>
        </w:tc>
        <w:tc>
          <w:tcPr>
            <w:tcW w:w="3773" w:type="dxa"/>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服务承诺</w:t>
            </w:r>
          </w:p>
        </w:tc>
        <w:tc>
          <w:tcPr>
            <w:tcW w:w="5587" w:type="dxa"/>
            <w:vAlign w:val="center"/>
          </w:tcPr>
          <w:p>
            <w:pPr>
              <w:jc w:val="center"/>
              <w:rPr>
                <w:rFonts w:hint="eastAsia" w:ascii="仿宋" w:hAnsi="仿宋" w:eastAsia="仿宋"/>
                <w:b/>
                <w:color w:val="C00000"/>
                <w:sz w:val="22"/>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571" w:type="dxa"/>
            <w:vAlign w:val="center"/>
          </w:tcPr>
          <w:p>
            <w:pPr>
              <w:jc w:val="center"/>
              <w:rPr>
                <w:rFonts w:hint="eastAsia" w:ascii="仿宋" w:hAnsi="仿宋" w:eastAsia="仿宋"/>
                <w:b/>
                <w:color w:val="C00000"/>
                <w:sz w:val="22"/>
                <w:szCs w:val="21"/>
                <w:lang w:val="en-US" w:eastAsia="zh-CN"/>
              </w:rPr>
            </w:pPr>
            <w:r>
              <w:rPr>
                <w:rFonts w:hint="eastAsia" w:ascii="仿宋" w:hAnsi="仿宋" w:eastAsia="仿宋"/>
                <w:b/>
                <w:color w:val="C00000"/>
                <w:sz w:val="22"/>
                <w:szCs w:val="21"/>
                <w:lang w:val="en-US" w:eastAsia="zh-CN"/>
              </w:rPr>
              <w:t>8</w:t>
            </w:r>
          </w:p>
        </w:tc>
        <w:tc>
          <w:tcPr>
            <w:tcW w:w="3773" w:type="dxa"/>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投标</w:t>
            </w:r>
            <w:r>
              <w:rPr>
                <w:rFonts w:hint="eastAsia" w:ascii="仿宋" w:hAnsi="仿宋" w:eastAsia="仿宋"/>
                <w:b/>
                <w:color w:val="C00000"/>
                <w:sz w:val="22"/>
                <w:szCs w:val="21"/>
              </w:rPr>
              <w:t>人认为应递交的其它材料</w:t>
            </w:r>
          </w:p>
        </w:tc>
        <w:tc>
          <w:tcPr>
            <w:tcW w:w="5587" w:type="dxa"/>
            <w:vAlign w:val="center"/>
          </w:tcPr>
          <w:p>
            <w:pPr>
              <w:jc w:val="center"/>
              <w:rPr>
                <w:rFonts w:hint="eastAsia" w:ascii="仿宋" w:hAnsi="仿宋" w:eastAsia="仿宋"/>
                <w:b/>
                <w:color w:val="C00000"/>
                <w:sz w:val="22"/>
                <w:szCs w:val="21"/>
                <w:lang w:eastAsia="zh-CN"/>
              </w:rPr>
            </w:pPr>
          </w:p>
        </w:tc>
      </w:tr>
    </w:tbl>
    <w:p>
      <w:pPr>
        <w:spacing w:line="520" w:lineRule="exact"/>
        <w:ind w:left="-283" w:leftChars="-135" w:right="-340" w:rightChars="-162"/>
        <w:rPr>
          <w:rFonts w:hint="eastAsia" w:ascii="仿宋_GB2312" w:eastAsia="仿宋_GB2312"/>
          <w:b/>
          <w:color w:val="000000"/>
          <w:sz w:val="28"/>
          <w:szCs w:val="28"/>
        </w:rPr>
      </w:pPr>
    </w:p>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15"/>
        <w:rPr>
          <w:rFonts w:ascii="仿宋_GB2312" w:eastAsia="仿宋_GB2312"/>
          <w:color w:val="000000"/>
          <w:sz w:val="28"/>
          <w:szCs w:val="28"/>
        </w:rPr>
      </w:pPr>
    </w:p>
    <w:p>
      <w:pPr>
        <w:pStyle w:val="15"/>
        <w:rPr>
          <w:rFonts w:ascii="仿宋_GB2312" w:eastAsia="仿宋_GB2312"/>
          <w:color w:val="000000"/>
          <w:sz w:val="28"/>
          <w:szCs w:val="28"/>
        </w:rPr>
      </w:pPr>
    </w:p>
    <w:p>
      <w:pPr>
        <w:pStyle w:val="15"/>
        <w:rPr>
          <w:rFonts w:ascii="仿宋_GB2312" w:eastAsia="仿宋_GB2312"/>
          <w:color w:val="000000"/>
          <w:sz w:val="28"/>
          <w:szCs w:val="28"/>
        </w:rPr>
      </w:pPr>
    </w:p>
    <w:p>
      <w:pPr>
        <w:pStyle w:val="15"/>
        <w:rPr>
          <w:rFonts w:ascii="仿宋_GB2312" w:eastAsia="仿宋_GB2312"/>
          <w:color w:val="000000"/>
          <w:sz w:val="28"/>
          <w:szCs w:val="28"/>
        </w:rPr>
      </w:pPr>
    </w:p>
    <w:p>
      <w:pPr>
        <w:pStyle w:val="15"/>
        <w:rPr>
          <w:rFonts w:ascii="仿宋_GB2312" w:eastAsia="仿宋_GB2312"/>
          <w:color w:val="000000"/>
          <w:sz w:val="28"/>
          <w:szCs w:val="28"/>
        </w:rPr>
      </w:pPr>
    </w:p>
    <w:p>
      <w:pPr>
        <w:pStyle w:val="15"/>
        <w:rPr>
          <w:rFonts w:ascii="仿宋_GB2312" w:eastAsia="仿宋_GB2312"/>
          <w:color w:val="000000"/>
          <w:sz w:val="28"/>
          <w:szCs w:val="28"/>
        </w:rPr>
      </w:pPr>
    </w:p>
    <w:p>
      <w:pPr>
        <w:pStyle w:val="15"/>
        <w:rPr>
          <w:rFonts w:ascii="仿宋_GB2312" w:eastAsia="仿宋_GB2312"/>
          <w:color w:val="000000"/>
          <w:sz w:val="28"/>
          <w:szCs w:val="28"/>
        </w:rPr>
      </w:pPr>
    </w:p>
    <w:p>
      <w:pPr>
        <w:pStyle w:val="15"/>
        <w:rPr>
          <w:rFonts w:ascii="仿宋_GB2312" w:eastAsia="仿宋_GB2312"/>
          <w:color w:val="000000"/>
          <w:sz w:val="28"/>
          <w:szCs w:val="28"/>
        </w:rPr>
      </w:pPr>
    </w:p>
    <w:p>
      <w:pPr>
        <w:pStyle w:val="15"/>
        <w:rPr>
          <w:rFonts w:ascii="仿宋_GB2312" w:eastAsia="仿宋_GB2312"/>
          <w:color w:val="000000"/>
          <w:sz w:val="28"/>
          <w:szCs w:val="28"/>
        </w:rPr>
      </w:pPr>
    </w:p>
    <w:p>
      <w:pPr>
        <w:pStyle w:val="15"/>
        <w:rPr>
          <w:rFonts w:ascii="仿宋_GB2312" w:eastAsia="仿宋_GB2312"/>
          <w:color w:val="000000"/>
          <w:sz w:val="28"/>
          <w:szCs w:val="28"/>
        </w:rPr>
      </w:pPr>
    </w:p>
    <w:p>
      <w:pPr>
        <w:pStyle w:val="15"/>
        <w:rPr>
          <w:rFonts w:ascii="仿宋_GB2312" w:eastAsia="仿宋_GB2312"/>
          <w:color w:val="000000"/>
          <w:sz w:val="28"/>
          <w:szCs w:val="28"/>
        </w:rPr>
      </w:pPr>
    </w:p>
    <w:p>
      <w:pPr>
        <w:pStyle w:val="15"/>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17030"/>
      <w:bookmarkStart w:id="1" w:name="_Toc337554724"/>
      <w:bookmarkStart w:id="2" w:name="_Toc320878640"/>
      <w:bookmarkStart w:id="3" w:name="_Toc258360158"/>
      <w:bookmarkStart w:id="4" w:name="_Toc219626747"/>
      <w:bookmarkStart w:id="5" w:name="_Toc258360269"/>
      <w:bookmarkStart w:id="6" w:name="_Toc261708863"/>
      <w:bookmarkStart w:id="7" w:name="_Toc248896063"/>
      <w:bookmarkStart w:id="8" w:name="_Toc10762"/>
      <w:bookmarkStart w:id="9" w:name="_Toc258354146"/>
      <w:bookmarkStart w:id="10" w:name="_Toc337475854"/>
      <w:bookmarkStart w:id="11" w:name="_Toc258333636"/>
      <w:bookmarkStart w:id="12" w:name="_Toc15313"/>
      <w:bookmarkStart w:id="13" w:name="_Toc9548"/>
      <w:bookmarkStart w:id="14" w:name="_Toc304219257"/>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580" w:lineRule="exact"/>
        <w:rPr>
          <w:rFonts w:ascii="仿宋_GB2312" w:eastAsia="仿宋_GB2312"/>
          <w:color w:val="000000"/>
          <w:sz w:val="30"/>
          <w:szCs w:val="30"/>
          <w:u w:val="single"/>
        </w:rPr>
      </w:pPr>
    </w:p>
    <w:p>
      <w:pPr>
        <w:pStyle w:val="15"/>
        <w:rPr>
          <w:rFonts w:ascii="黑体" w:eastAsia="黑体"/>
          <w:color w:val="000000"/>
          <w:sz w:val="32"/>
          <w:szCs w:val="32"/>
        </w:rPr>
      </w:pPr>
    </w:p>
    <w:p>
      <w:pPr>
        <w:pStyle w:val="15"/>
        <w:rPr>
          <w:rFonts w:ascii="黑体" w:eastAsia="黑体"/>
          <w:color w:val="000000"/>
          <w:sz w:val="32"/>
          <w:szCs w:val="32"/>
        </w:rPr>
      </w:pPr>
    </w:p>
    <w:p>
      <w:pPr>
        <w:spacing w:line="500" w:lineRule="exact"/>
        <w:rPr>
          <w:rFonts w:hint="eastAsia" w:ascii="方正小标宋简体" w:eastAsia="方正小标宋简体"/>
          <w:color w:val="000000"/>
          <w:sz w:val="44"/>
          <w:szCs w:val="44"/>
          <w:lang w:eastAsia="zh-CN"/>
        </w:rPr>
      </w:pPr>
      <w:r>
        <w:rPr>
          <w:rFonts w:hint="eastAsia" w:ascii="黑体" w:eastAsia="黑体"/>
          <w:color w:val="000000"/>
          <w:sz w:val="32"/>
          <w:szCs w:val="32"/>
        </w:rPr>
        <w:t>附件</w:t>
      </w:r>
      <w:r>
        <w:rPr>
          <w:rFonts w:hint="eastAsia" w:ascii="黑体" w:eastAsia="黑体"/>
          <w:color w:val="000000"/>
          <w:sz w:val="32"/>
          <w:szCs w:val="32"/>
          <w:lang w:val="en-US" w:eastAsia="zh-CN"/>
        </w:rPr>
        <w:t>2</w:t>
      </w:r>
      <w:r>
        <w:rPr>
          <w:rFonts w:hint="eastAsia" w:ascii="黑体" w:eastAsia="黑体"/>
          <w:color w:val="000000"/>
          <w:sz w:val="32"/>
          <w:szCs w:val="32"/>
        </w:rPr>
        <w:t xml:space="preserve">               </w:t>
      </w:r>
      <w:r>
        <w:rPr>
          <w:rFonts w:hint="eastAsia" w:ascii="方正小标宋简体" w:eastAsia="方正小标宋简体"/>
          <w:color w:val="000000"/>
          <w:sz w:val="44"/>
          <w:szCs w:val="44"/>
          <w:lang w:eastAsia="zh-CN"/>
        </w:rPr>
        <w:t>报价表</w:t>
      </w:r>
    </w:p>
    <w:p>
      <w:pPr>
        <w:spacing w:line="500" w:lineRule="exact"/>
        <w:rPr>
          <w:rFonts w:hint="eastAsia" w:ascii="方正小标宋简体" w:eastAsia="方正小标宋简体"/>
          <w:color w:val="000000"/>
          <w:sz w:val="44"/>
          <w:szCs w:val="44"/>
          <w:lang w:eastAsia="zh-CN"/>
        </w:rPr>
      </w:pPr>
    </w:p>
    <w:p>
      <w:pPr>
        <w:pStyle w:val="15"/>
        <w:rPr>
          <w:rFonts w:ascii="黑体" w:eastAsia="黑体"/>
          <w:color w:val="000000"/>
          <w:sz w:val="32"/>
          <w:szCs w:val="32"/>
        </w:rPr>
      </w:pPr>
    </w:p>
    <w:p>
      <w:pPr>
        <w:pStyle w:val="15"/>
        <w:rPr>
          <w:rFonts w:ascii="黑体" w:eastAsia="黑体"/>
          <w:color w:val="000000"/>
          <w:sz w:val="32"/>
          <w:szCs w:val="32"/>
        </w:rPr>
      </w:pPr>
    </w:p>
    <w:p>
      <w:pPr>
        <w:pStyle w:val="15"/>
        <w:rPr>
          <w:rFonts w:ascii="黑体" w:eastAsia="黑体"/>
          <w:color w:val="000000"/>
          <w:sz w:val="32"/>
          <w:szCs w:val="32"/>
        </w:rPr>
      </w:pPr>
    </w:p>
    <w:p>
      <w:pPr>
        <w:pStyle w:val="15"/>
        <w:rPr>
          <w:rFonts w:ascii="黑体" w:eastAsia="黑体"/>
          <w:color w:val="000000"/>
          <w:sz w:val="32"/>
          <w:szCs w:val="32"/>
        </w:rPr>
      </w:pPr>
    </w:p>
    <w:p>
      <w:pPr>
        <w:pStyle w:val="15"/>
        <w:rPr>
          <w:rFonts w:ascii="黑体" w:eastAsia="黑体"/>
          <w:color w:val="000000"/>
          <w:sz w:val="32"/>
          <w:szCs w:val="32"/>
        </w:rPr>
      </w:pPr>
    </w:p>
    <w:p>
      <w:pPr>
        <w:pStyle w:val="15"/>
        <w:rPr>
          <w:rFonts w:ascii="黑体" w:eastAsia="黑体"/>
          <w:color w:val="000000"/>
          <w:sz w:val="32"/>
          <w:szCs w:val="32"/>
        </w:rPr>
      </w:pPr>
    </w:p>
    <w:p>
      <w:pPr>
        <w:pStyle w:val="15"/>
        <w:rPr>
          <w:rFonts w:ascii="黑体" w:eastAsia="黑体"/>
          <w:color w:val="000000"/>
          <w:sz w:val="32"/>
          <w:szCs w:val="32"/>
        </w:rPr>
      </w:pPr>
    </w:p>
    <w:p>
      <w:pPr>
        <w:pStyle w:val="15"/>
        <w:rPr>
          <w:rFonts w:ascii="黑体" w:eastAsia="黑体"/>
          <w:color w:val="000000"/>
          <w:sz w:val="32"/>
          <w:szCs w:val="32"/>
        </w:rPr>
      </w:pPr>
    </w:p>
    <w:p>
      <w:pPr>
        <w:pStyle w:val="15"/>
        <w:rPr>
          <w:rFonts w:ascii="黑体" w:eastAsia="黑体"/>
          <w:color w:val="000000"/>
          <w:sz w:val="32"/>
          <w:szCs w:val="32"/>
        </w:rPr>
      </w:pPr>
    </w:p>
    <w:p>
      <w:pPr>
        <w:pStyle w:val="15"/>
        <w:rPr>
          <w:rFonts w:ascii="黑体" w:eastAsia="黑体"/>
          <w:color w:val="000000"/>
          <w:sz w:val="32"/>
          <w:szCs w:val="32"/>
        </w:rPr>
      </w:pPr>
    </w:p>
    <w:p>
      <w:pPr>
        <w:pStyle w:val="15"/>
        <w:rPr>
          <w:rFonts w:ascii="黑体" w:eastAsia="黑体"/>
          <w:color w:val="000000"/>
          <w:sz w:val="32"/>
          <w:szCs w:val="32"/>
        </w:rPr>
      </w:pPr>
    </w:p>
    <w:p>
      <w:pPr>
        <w:pStyle w:val="15"/>
        <w:rPr>
          <w:rFonts w:ascii="黑体" w:eastAsia="黑体"/>
          <w:color w:val="000000"/>
          <w:sz w:val="32"/>
          <w:szCs w:val="32"/>
        </w:rPr>
      </w:pPr>
    </w:p>
    <w:p>
      <w:pPr>
        <w:pStyle w:val="15"/>
        <w:rPr>
          <w:rFonts w:ascii="黑体" w:eastAsia="黑体"/>
          <w:color w:val="000000"/>
          <w:sz w:val="32"/>
          <w:szCs w:val="32"/>
        </w:rPr>
      </w:pPr>
    </w:p>
    <w:p>
      <w:pPr>
        <w:pStyle w:val="15"/>
        <w:rPr>
          <w:rFonts w:ascii="黑体" w:eastAsia="黑体"/>
          <w:color w:val="000000"/>
          <w:sz w:val="32"/>
          <w:szCs w:val="32"/>
        </w:rPr>
      </w:pPr>
    </w:p>
    <w:p>
      <w:pPr>
        <w:pStyle w:val="15"/>
        <w:rPr>
          <w:rFonts w:ascii="黑体" w:eastAsia="黑体"/>
          <w:color w:val="000000"/>
          <w:sz w:val="32"/>
          <w:szCs w:val="32"/>
        </w:rPr>
      </w:pPr>
    </w:p>
    <w:p>
      <w:pPr>
        <w:pStyle w:val="15"/>
        <w:rPr>
          <w:rFonts w:ascii="黑体" w:eastAsia="黑体"/>
          <w:color w:val="000000"/>
          <w:sz w:val="32"/>
          <w:szCs w:val="32"/>
        </w:rPr>
      </w:pPr>
    </w:p>
    <w:p>
      <w:pPr>
        <w:pStyle w:val="15"/>
        <w:rPr>
          <w:rFonts w:ascii="黑体" w:eastAsia="黑体"/>
          <w:color w:val="000000"/>
          <w:sz w:val="32"/>
          <w:szCs w:val="32"/>
        </w:rPr>
      </w:pPr>
    </w:p>
    <w:p>
      <w:pPr>
        <w:pStyle w:val="15"/>
        <w:rPr>
          <w:rFonts w:ascii="黑体" w:eastAsia="黑体"/>
          <w:color w:val="000000"/>
          <w:sz w:val="32"/>
          <w:szCs w:val="32"/>
        </w:rPr>
      </w:pPr>
    </w:p>
    <w:p>
      <w:pPr>
        <w:pStyle w:val="15"/>
        <w:rPr>
          <w:rFonts w:ascii="黑体" w:eastAsia="黑体"/>
          <w:color w:val="000000"/>
          <w:sz w:val="32"/>
          <w:szCs w:val="32"/>
        </w:rPr>
      </w:pPr>
    </w:p>
    <w:p>
      <w:pPr>
        <w:pStyle w:val="15"/>
        <w:rPr>
          <w:rFonts w:ascii="黑体" w:eastAsia="黑体"/>
          <w:color w:val="000000"/>
          <w:sz w:val="32"/>
          <w:szCs w:val="32"/>
        </w:rPr>
      </w:pPr>
    </w:p>
    <w:p>
      <w:pPr>
        <w:pStyle w:val="15"/>
        <w:rPr>
          <w:rFonts w:ascii="黑体" w:eastAsia="黑体"/>
          <w:color w:val="000000"/>
          <w:sz w:val="32"/>
          <w:szCs w:val="32"/>
        </w:rPr>
      </w:pPr>
    </w:p>
    <w:p>
      <w:pPr>
        <w:pStyle w:val="15"/>
        <w:rPr>
          <w:rFonts w:ascii="黑体" w:eastAsia="黑体"/>
          <w:color w:val="000000"/>
          <w:sz w:val="32"/>
          <w:szCs w:val="32"/>
        </w:rPr>
      </w:pPr>
    </w:p>
    <w:p>
      <w:pPr>
        <w:pStyle w:val="15"/>
        <w:rPr>
          <w:rFonts w:ascii="黑体" w:eastAsia="黑体"/>
          <w:color w:val="000000"/>
          <w:sz w:val="32"/>
          <w:szCs w:val="32"/>
        </w:rPr>
      </w:pPr>
    </w:p>
    <w:p>
      <w:pPr>
        <w:pStyle w:val="15"/>
        <w:rPr>
          <w:rFonts w:ascii="黑体" w:eastAsia="黑体"/>
          <w:color w:val="000000"/>
          <w:sz w:val="32"/>
          <w:szCs w:val="32"/>
        </w:rPr>
      </w:pPr>
    </w:p>
    <w:p>
      <w:pPr>
        <w:pStyle w:val="15"/>
        <w:rPr>
          <w:rFonts w:ascii="黑体" w:eastAsia="黑体"/>
          <w:color w:val="000000"/>
          <w:sz w:val="32"/>
          <w:szCs w:val="32"/>
        </w:rPr>
      </w:pPr>
    </w:p>
    <w:p>
      <w:pPr>
        <w:pStyle w:val="15"/>
        <w:rPr>
          <w:rFonts w:ascii="黑体" w:eastAsia="黑体"/>
          <w:color w:val="000000"/>
          <w:sz w:val="32"/>
          <w:szCs w:val="32"/>
        </w:rPr>
      </w:pPr>
    </w:p>
    <w:p>
      <w:pPr>
        <w:pStyle w:val="15"/>
        <w:rPr>
          <w:rFonts w:ascii="黑体" w:eastAsia="黑体"/>
          <w:color w:val="000000"/>
          <w:sz w:val="32"/>
          <w:szCs w:val="32"/>
        </w:rPr>
      </w:pPr>
    </w:p>
    <w:p>
      <w:pPr>
        <w:pStyle w:val="15"/>
        <w:rPr>
          <w:rFonts w:ascii="黑体" w:eastAsia="黑体"/>
          <w:color w:val="000000"/>
          <w:sz w:val="32"/>
          <w:szCs w:val="32"/>
        </w:rPr>
      </w:pPr>
    </w:p>
    <w:p>
      <w:pPr>
        <w:pStyle w:val="15"/>
        <w:rPr>
          <w:rFonts w:ascii="黑体" w:eastAsia="黑体"/>
          <w:color w:val="000000"/>
          <w:sz w:val="32"/>
          <w:szCs w:val="32"/>
        </w:rPr>
      </w:pPr>
    </w:p>
    <w:p>
      <w:pPr>
        <w:pStyle w:val="15"/>
        <w:rPr>
          <w:rFonts w:ascii="黑体" w:eastAsia="黑体"/>
          <w:color w:val="000000"/>
          <w:sz w:val="32"/>
          <w:szCs w:val="32"/>
        </w:rPr>
      </w:pPr>
    </w:p>
    <w:p>
      <w:pPr>
        <w:pStyle w:val="15"/>
        <w:rPr>
          <w:rFonts w:ascii="黑体" w:eastAsia="黑体"/>
          <w:color w:val="000000"/>
          <w:sz w:val="32"/>
          <w:szCs w:val="32"/>
        </w:rPr>
      </w:pPr>
    </w:p>
    <w:p>
      <w:pPr>
        <w:pStyle w:val="15"/>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3</w:t>
      </w:r>
      <w:r>
        <w:rPr>
          <w:rFonts w:hint="eastAsia" w:ascii="黑体" w:eastAsia="黑体"/>
          <w:color w:val="000000"/>
          <w:sz w:val="32"/>
          <w:szCs w:val="32"/>
        </w:rPr>
        <w:t xml:space="preserve">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询价</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询价</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询价</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询价</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询价</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询价</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15"/>
        <w:rPr>
          <w:rFonts w:ascii="黑体" w:eastAsia="黑体"/>
          <w:color w:val="000000"/>
          <w:sz w:val="32"/>
          <w:szCs w:val="32"/>
        </w:rPr>
      </w:pPr>
    </w:p>
    <w:p>
      <w:pPr>
        <w:pStyle w:val="15"/>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3</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竞争性询价</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60288"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60288;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wmMDYAAAACgEAAA8AAAAAAAAAAQAgAAAAIgAAAGRycy9k&#10;b3ducmV2LnhtbFBLAQIUABQAAAAIAIdO4kB9f5w+AgIAACoEAAAOAAAAAAAAAAEAIAAAACcBAABk&#10;cnMvZTJvRG9jLnhtbFBLBQYAAAAABgAGAFkBAACb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9264;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WYY8jZAAAACgEAAA8AAAAAAAAAAQAgAAAAIgAAAGRy&#10;cy9kb3ducmV2LnhtbFBLAQIUABQAAAAIAIdO4kBARl9sBAIAACoEAAAOAAAAAAAAAAEAIAAAACgB&#10;AABkcnMvZTJvRG9jLnhtbFBLBQYAAAAABgAGAFkBAACe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3360"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3360;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yrDvdkAAAAKAQAADwAAAAAAAAABACAAAAAiAAAAZHJz&#10;L2Rvd25yZXYueG1sUEsBAhQAFAAAAAgAh07iQCy2yeADAgAAKgQAAA4AAAAAAAAAAQAgAAAAKAEA&#10;AGRycy9lMm9Eb2MueG1sUEsFBgAAAAAGAAYAWQEAAJ0FA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2336;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Uwn97XAAAACAEAAA8AAAAAAAAAAQAgAAAAIgAAAGRycy9k&#10;b3ducmV2LnhtbFBLAQIUABQAAAAIAIdO4kAVSMgbAwIAACoEAAAOAAAAAAAAAAEAIAAAACYBAABk&#10;cnMvZTJvRG9jLnhtbFBLBQYAAAAABgAGAFkBAACb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4</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竞争性询价</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询价</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询价响应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询价</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询价报价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年  月  日</w:t>
      </w:r>
    </w:p>
    <w:p>
      <w:pPr>
        <w:ind w:firstLine="4960" w:firstLineChars="1550"/>
        <w:jc w:val="left"/>
        <w:rPr>
          <w:rFonts w:hint="eastAsia" w:ascii="仿宋_GB2312" w:hAnsi="宋体" w:eastAsia="仿宋_GB2312"/>
          <w:color w:val="000000"/>
          <w:sz w:val="32"/>
          <w:szCs w:val="32"/>
        </w:rPr>
      </w:pPr>
    </w:p>
    <w:p>
      <w:pPr>
        <w:jc w:val="both"/>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 xml:space="preserve">5                 </w:t>
      </w:r>
      <w:r>
        <w:rPr>
          <w:rFonts w:hint="eastAsia" w:ascii="方正小标宋简体" w:hAnsi="宋体" w:eastAsia="方正小标宋简体"/>
          <w:color w:val="000000"/>
          <w:sz w:val="44"/>
          <w:szCs w:val="44"/>
        </w:rPr>
        <w:t>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（项目名称）竞争性磋商活动中，我公司</w:t>
      </w:r>
      <w:r>
        <w:rPr>
          <w:rFonts w:hint="eastAsia" w:ascii="仿宋_GB2312" w:hAnsi="宋体" w:eastAsia="仿宋_GB2312"/>
          <w:color w:val="000000"/>
          <w:sz w:val="32"/>
          <w:szCs w:val="32"/>
          <w:lang w:eastAsia="zh-CN"/>
        </w:rPr>
        <w:t>承诺</w:t>
      </w:r>
      <w:r>
        <w:rPr>
          <w:rFonts w:hint="eastAsia" w:ascii="仿宋_GB2312" w:hAnsi="宋体" w:eastAsia="仿宋_GB2312"/>
          <w:color w:val="000000"/>
          <w:sz w:val="32"/>
          <w:szCs w:val="32"/>
        </w:rPr>
        <w:t>：</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w:t>
      </w:r>
      <w:r>
        <w:rPr>
          <w:rFonts w:hint="eastAsia" w:ascii="仿宋_GB2312" w:hAnsi="宋体" w:eastAsia="仿宋_GB2312"/>
          <w:color w:val="000000"/>
          <w:sz w:val="32"/>
          <w:szCs w:val="32"/>
          <w:lang w:eastAsia="zh-CN"/>
        </w:rPr>
        <w:t>我方不存在单位负责人为同一人，不存在直接控股、管理关系的不同供应商，同时参加同一标段的采购活动的情况</w:t>
      </w:r>
      <w:r>
        <w:rPr>
          <w:rFonts w:hint="eastAsia" w:ascii="仿宋_GB2312" w:hAnsi="宋体" w:eastAsia="仿宋_GB2312"/>
          <w:color w:val="000000"/>
          <w:sz w:val="32"/>
          <w:szCs w:val="32"/>
        </w:rPr>
        <w:t>；</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2、</w:t>
      </w:r>
      <w:r>
        <w:rPr>
          <w:rFonts w:hint="eastAsia" w:ascii="仿宋_GB2312" w:hAnsi="宋体" w:eastAsia="仿宋_GB2312"/>
          <w:color w:val="000000"/>
          <w:sz w:val="32"/>
          <w:szCs w:val="32"/>
          <w:lang w:eastAsia="zh-CN"/>
        </w:rPr>
        <w:t>不存在经营地址或者注册登记地址为同一地址、股东和管理人员（法定代表人、董事、监事）之间不存在近亲属、亲属、相互占股等关联（近亲属指夫妻、直系血亲、三代以内旁系血亲或近姻亲关系）</w:t>
      </w:r>
      <w:r>
        <w:rPr>
          <w:rFonts w:hint="eastAsia" w:ascii="仿宋_GB2312" w:hAnsi="宋体" w:eastAsia="仿宋_GB2312"/>
          <w:color w:val="000000"/>
          <w:sz w:val="32"/>
          <w:szCs w:val="32"/>
        </w:rPr>
        <w:t>；</w:t>
      </w:r>
    </w:p>
    <w:p>
      <w:pPr>
        <w:pStyle w:val="21"/>
        <w:ind w:firstLine="68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3、我方与你单位不存在控股、管理关系等利害关系</w:t>
      </w:r>
      <w:r>
        <w:rPr>
          <w:rFonts w:hint="eastAsia" w:ascii="仿宋_GB2312" w:hAnsi="宋体" w:eastAsia="仿宋_GB2312"/>
          <w:color w:val="000000"/>
          <w:sz w:val="32"/>
          <w:szCs w:val="32"/>
        </w:rPr>
        <w:t>；</w:t>
      </w:r>
    </w:p>
    <w:p>
      <w:pPr>
        <w:pStyle w:val="21"/>
        <w:ind w:firstLine="680" w:firstLineChars="200"/>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4、我方所有报价均不高于市场价；</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如出现以</w:t>
      </w:r>
      <w:r>
        <w:rPr>
          <w:rFonts w:hint="eastAsia" w:ascii="仿宋_GB2312" w:hAnsi="宋体" w:eastAsia="仿宋_GB2312"/>
          <w:color w:val="000000"/>
          <w:sz w:val="32"/>
          <w:szCs w:val="32"/>
          <w:lang w:eastAsia="zh-CN"/>
        </w:rPr>
        <w:t>上</w:t>
      </w:r>
      <w:r>
        <w:rPr>
          <w:rFonts w:hint="eastAsia" w:ascii="仿宋_GB2312" w:hAnsi="宋体" w:eastAsia="仿宋_GB2312"/>
          <w:color w:val="000000"/>
          <w:sz w:val="32"/>
          <w:szCs w:val="32"/>
        </w:rPr>
        <w:t>行为，我公司及参与磋商响应的工作人员</w:t>
      </w:r>
      <w:r>
        <w:rPr>
          <w:rFonts w:hint="eastAsia" w:ascii="仿宋_GB2312" w:hAnsi="宋体" w:eastAsia="仿宋_GB2312"/>
          <w:color w:val="000000"/>
          <w:sz w:val="32"/>
          <w:szCs w:val="32"/>
          <w:lang w:eastAsia="zh-CN"/>
        </w:rPr>
        <w:t>将依法承担</w:t>
      </w:r>
      <w:r>
        <w:rPr>
          <w:rFonts w:hint="eastAsia" w:ascii="仿宋_GB2312" w:hAnsi="宋体" w:eastAsia="仿宋_GB2312"/>
          <w:color w:val="000000"/>
          <w:sz w:val="32"/>
          <w:szCs w:val="32"/>
        </w:rPr>
        <w:t>法律</w:t>
      </w:r>
      <w:r>
        <w:rPr>
          <w:rFonts w:hint="eastAsia" w:ascii="仿宋_GB2312" w:hAnsi="宋体" w:eastAsia="仿宋_GB2312"/>
          <w:color w:val="000000"/>
          <w:sz w:val="32"/>
          <w:szCs w:val="32"/>
          <w:lang w:eastAsia="zh-CN"/>
        </w:rPr>
        <w:t>责任及接受被院方拉入黑名单，禁止参加院方的一切采购活动</w:t>
      </w:r>
      <w:r>
        <w:rPr>
          <w:rFonts w:hint="eastAsia" w:ascii="仿宋_GB2312" w:hAnsi="宋体" w:eastAsia="仿宋_GB2312"/>
          <w:color w:val="000000"/>
          <w:sz w:val="32"/>
          <w:szCs w:val="32"/>
        </w:rPr>
        <w:t>的处置：</w:t>
      </w:r>
    </w:p>
    <w:p>
      <w:pPr>
        <w:pStyle w:val="21"/>
      </w:pPr>
    </w:p>
    <w:p>
      <w:pPr>
        <w:jc w:val="left"/>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公司名称：</w:t>
      </w:r>
    </w:p>
    <w:p>
      <w:pPr>
        <w:ind w:firstLine="2240" w:firstLineChars="70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5760" w:firstLineChars="18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年  月  日</w:t>
      </w:r>
    </w:p>
    <w:p>
      <w:pPr>
        <w:jc w:val="left"/>
        <w:rPr>
          <w:rFonts w:hint="eastAsia" w:ascii="仿宋_GB2312" w:hAnsi="宋体" w:eastAsia="仿宋_GB2312"/>
          <w:color w:val="000000"/>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C83A2C"/>
    <w:multiLevelType w:val="singleLevel"/>
    <w:tmpl w:val="9BC83A2C"/>
    <w:lvl w:ilvl="0" w:tentative="0">
      <w:start w:val="1"/>
      <w:numFmt w:val="chineseCounting"/>
      <w:suff w:val="nothing"/>
      <w:lvlText w:val="（%1）"/>
      <w:lvlJc w:val="left"/>
      <w:rPr>
        <w:rFonts w:hint="eastAsia"/>
      </w:rPr>
    </w:lvl>
  </w:abstractNum>
  <w:abstractNum w:abstractNumId="1">
    <w:nsid w:val="C035F6DB"/>
    <w:multiLevelType w:val="singleLevel"/>
    <w:tmpl w:val="C035F6DB"/>
    <w:lvl w:ilvl="0" w:tentative="0">
      <w:start w:val="2"/>
      <w:numFmt w:val="chineseCounting"/>
      <w:suff w:val="nothing"/>
      <w:lvlText w:val="%1、"/>
      <w:lvlJc w:val="left"/>
      <w:rPr>
        <w:rFonts w:hint="eastAsia"/>
      </w:rPr>
    </w:lvl>
  </w:abstractNum>
  <w:abstractNum w:abstractNumId="2">
    <w:nsid w:val="F5F59E80"/>
    <w:multiLevelType w:val="singleLevel"/>
    <w:tmpl w:val="F5F59E80"/>
    <w:lvl w:ilvl="0" w:tentative="0">
      <w:start w:val="1"/>
      <w:numFmt w:val="decimal"/>
      <w:suff w:val="space"/>
      <w:lvlText w:val="%1."/>
      <w:lvlJc w:val="left"/>
    </w:lvl>
  </w:abstractNum>
  <w:abstractNum w:abstractNumId="3">
    <w:nsid w:val="FF3E7EEE"/>
    <w:multiLevelType w:val="singleLevel"/>
    <w:tmpl w:val="FF3E7EEE"/>
    <w:lvl w:ilvl="0" w:tentative="0">
      <w:start w:val="1"/>
      <w:numFmt w:val="decimal"/>
      <w:lvlText w:val="%1."/>
      <w:lvlJc w:val="left"/>
      <w:pPr>
        <w:tabs>
          <w:tab w:val="left" w:pos="312"/>
        </w:tabs>
      </w:pPr>
    </w:lvl>
  </w:abstractNum>
  <w:abstractNum w:abstractNumId="4">
    <w:nsid w:val="3636DBDA"/>
    <w:multiLevelType w:val="singleLevel"/>
    <w:tmpl w:val="3636DBDA"/>
    <w:lvl w:ilvl="0" w:tentative="0">
      <w:start w:val="1"/>
      <w:numFmt w:val="chineseCounting"/>
      <w:suff w:val="space"/>
      <w:lvlText w:val="第%1章"/>
      <w:lvlJc w:val="left"/>
      <w:rPr>
        <w:rFonts w:hint="eastAsia"/>
      </w:rPr>
    </w:lvl>
  </w:abstractNum>
  <w:abstractNum w:abstractNumId="5">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1NDNmY2IxYmMyMzRjZjA2YTM3NGEzN2VhMTM1N2YifQ=="/>
  </w:docVars>
  <w:rsids>
    <w:rsidRoot w:val="17D81E85"/>
    <w:rsid w:val="005A3F93"/>
    <w:rsid w:val="00713407"/>
    <w:rsid w:val="00AB4A84"/>
    <w:rsid w:val="00AF7E12"/>
    <w:rsid w:val="00CE1A27"/>
    <w:rsid w:val="00D47DAF"/>
    <w:rsid w:val="023161CC"/>
    <w:rsid w:val="03C05FE9"/>
    <w:rsid w:val="041C0681"/>
    <w:rsid w:val="054C2A9E"/>
    <w:rsid w:val="06AB0CBE"/>
    <w:rsid w:val="07115D57"/>
    <w:rsid w:val="07A779E9"/>
    <w:rsid w:val="08492771"/>
    <w:rsid w:val="08B25A56"/>
    <w:rsid w:val="091E4C98"/>
    <w:rsid w:val="09954E0D"/>
    <w:rsid w:val="09984B6B"/>
    <w:rsid w:val="0B9D1095"/>
    <w:rsid w:val="0BC31244"/>
    <w:rsid w:val="0BD8254C"/>
    <w:rsid w:val="0CE95F36"/>
    <w:rsid w:val="0CFB4C25"/>
    <w:rsid w:val="0E5B26BC"/>
    <w:rsid w:val="0E9016D0"/>
    <w:rsid w:val="0E93621F"/>
    <w:rsid w:val="111B0067"/>
    <w:rsid w:val="114C35D9"/>
    <w:rsid w:val="11953DFF"/>
    <w:rsid w:val="11C31BE9"/>
    <w:rsid w:val="12895A04"/>
    <w:rsid w:val="12A11F66"/>
    <w:rsid w:val="12E36059"/>
    <w:rsid w:val="14682D8B"/>
    <w:rsid w:val="15CF22E6"/>
    <w:rsid w:val="16A35C46"/>
    <w:rsid w:val="170D04F7"/>
    <w:rsid w:val="17D81E85"/>
    <w:rsid w:val="188744A6"/>
    <w:rsid w:val="1965314B"/>
    <w:rsid w:val="1A0C71E7"/>
    <w:rsid w:val="1B824EF8"/>
    <w:rsid w:val="1BCA7DF5"/>
    <w:rsid w:val="1C900C49"/>
    <w:rsid w:val="1D0E0123"/>
    <w:rsid w:val="1D5D013B"/>
    <w:rsid w:val="1D995826"/>
    <w:rsid w:val="1E4C6245"/>
    <w:rsid w:val="1F1178C8"/>
    <w:rsid w:val="1F1D4095"/>
    <w:rsid w:val="1FB778BC"/>
    <w:rsid w:val="200603BB"/>
    <w:rsid w:val="20A22F02"/>
    <w:rsid w:val="213D0813"/>
    <w:rsid w:val="22023BDE"/>
    <w:rsid w:val="22401398"/>
    <w:rsid w:val="2293325E"/>
    <w:rsid w:val="22CF07BD"/>
    <w:rsid w:val="22D9658F"/>
    <w:rsid w:val="238915DA"/>
    <w:rsid w:val="245F44FD"/>
    <w:rsid w:val="246624B2"/>
    <w:rsid w:val="24DF7354"/>
    <w:rsid w:val="24FE3AD7"/>
    <w:rsid w:val="25AE1347"/>
    <w:rsid w:val="25E13CF1"/>
    <w:rsid w:val="2643733F"/>
    <w:rsid w:val="264A511E"/>
    <w:rsid w:val="278100C0"/>
    <w:rsid w:val="288B4898"/>
    <w:rsid w:val="2A7E0BB7"/>
    <w:rsid w:val="2B0A7B44"/>
    <w:rsid w:val="2B7126E7"/>
    <w:rsid w:val="2E8063E8"/>
    <w:rsid w:val="2ED21247"/>
    <w:rsid w:val="2EDE7F3C"/>
    <w:rsid w:val="2F632DBF"/>
    <w:rsid w:val="30217C48"/>
    <w:rsid w:val="311B0235"/>
    <w:rsid w:val="31384F13"/>
    <w:rsid w:val="31827FC3"/>
    <w:rsid w:val="32367AE2"/>
    <w:rsid w:val="328D1D08"/>
    <w:rsid w:val="336D573F"/>
    <w:rsid w:val="33F956F6"/>
    <w:rsid w:val="35235DD9"/>
    <w:rsid w:val="35803DCD"/>
    <w:rsid w:val="359022EB"/>
    <w:rsid w:val="36575E75"/>
    <w:rsid w:val="384A7AD5"/>
    <w:rsid w:val="386A5034"/>
    <w:rsid w:val="3A8B1E9F"/>
    <w:rsid w:val="3AD243FA"/>
    <w:rsid w:val="3B2A4846"/>
    <w:rsid w:val="3B5373B6"/>
    <w:rsid w:val="3BB65E97"/>
    <w:rsid w:val="3C8F1C55"/>
    <w:rsid w:val="3CCF593D"/>
    <w:rsid w:val="3DA0606C"/>
    <w:rsid w:val="3EDC78BB"/>
    <w:rsid w:val="3EEB7664"/>
    <w:rsid w:val="3F3B5A5C"/>
    <w:rsid w:val="3F915F54"/>
    <w:rsid w:val="42D0116E"/>
    <w:rsid w:val="433263AE"/>
    <w:rsid w:val="44044A8E"/>
    <w:rsid w:val="441A492A"/>
    <w:rsid w:val="44504B88"/>
    <w:rsid w:val="44B67130"/>
    <w:rsid w:val="456841B6"/>
    <w:rsid w:val="4656733B"/>
    <w:rsid w:val="46BB2C0A"/>
    <w:rsid w:val="47552A75"/>
    <w:rsid w:val="486D7AF7"/>
    <w:rsid w:val="494804BB"/>
    <w:rsid w:val="4A236D89"/>
    <w:rsid w:val="4A2A20B9"/>
    <w:rsid w:val="4B4638AD"/>
    <w:rsid w:val="4B9C1C97"/>
    <w:rsid w:val="4BC500AA"/>
    <w:rsid w:val="4C1C5AD5"/>
    <w:rsid w:val="4C7946C4"/>
    <w:rsid w:val="4FCE5CD6"/>
    <w:rsid w:val="514F77D3"/>
    <w:rsid w:val="53204AE1"/>
    <w:rsid w:val="53501B3C"/>
    <w:rsid w:val="550B217C"/>
    <w:rsid w:val="563E288F"/>
    <w:rsid w:val="57162389"/>
    <w:rsid w:val="57575861"/>
    <w:rsid w:val="584B45E2"/>
    <w:rsid w:val="5AD50E25"/>
    <w:rsid w:val="5B1F6C69"/>
    <w:rsid w:val="5C0E34F4"/>
    <w:rsid w:val="5CEA2A63"/>
    <w:rsid w:val="5D327E39"/>
    <w:rsid w:val="5D4D3632"/>
    <w:rsid w:val="5E347783"/>
    <w:rsid w:val="5ED90E8F"/>
    <w:rsid w:val="615523A0"/>
    <w:rsid w:val="62BF2CDF"/>
    <w:rsid w:val="649D2897"/>
    <w:rsid w:val="64BF3E0B"/>
    <w:rsid w:val="64E26821"/>
    <w:rsid w:val="65207F71"/>
    <w:rsid w:val="66016CC0"/>
    <w:rsid w:val="66757ADA"/>
    <w:rsid w:val="67C71CC5"/>
    <w:rsid w:val="68713E48"/>
    <w:rsid w:val="695C7637"/>
    <w:rsid w:val="6A67750E"/>
    <w:rsid w:val="6AD23BE6"/>
    <w:rsid w:val="6B907ECA"/>
    <w:rsid w:val="6C036BCC"/>
    <w:rsid w:val="6CD8518D"/>
    <w:rsid w:val="6ECA7999"/>
    <w:rsid w:val="6F8E4227"/>
    <w:rsid w:val="702C7F58"/>
    <w:rsid w:val="70E04A7D"/>
    <w:rsid w:val="70F03E6A"/>
    <w:rsid w:val="713A4D9B"/>
    <w:rsid w:val="71B367CA"/>
    <w:rsid w:val="73E471F6"/>
    <w:rsid w:val="745F5922"/>
    <w:rsid w:val="77F35741"/>
    <w:rsid w:val="78481C82"/>
    <w:rsid w:val="78BC0632"/>
    <w:rsid w:val="78BE0AF1"/>
    <w:rsid w:val="792701E6"/>
    <w:rsid w:val="795838B0"/>
    <w:rsid w:val="798E357B"/>
    <w:rsid w:val="79F41180"/>
    <w:rsid w:val="7A8647EE"/>
    <w:rsid w:val="7AFC68A2"/>
    <w:rsid w:val="7B655EDF"/>
    <w:rsid w:val="7BC97F92"/>
    <w:rsid w:val="7CF966CC"/>
    <w:rsid w:val="7D0B50F4"/>
    <w:rsid w:val="7ED85B4B"/>
    <w:rsid w:val="7EEA09A6"/>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unhideWhenUsed/>
    <w:qFormat/>
    <w:uiPriority w:val="0"/>
    <w:pPr>
      <w:keepNext/>
      <w:keepLines/>
      <w:outlineLvl w:val="1"/>
    </w:pPr>
    <w:rPr>
      <w:rFonts w:ascii="Arial" w:hAnsi="Arial" w:eastAsia="黑体"/>
      <w:b/>
      <w:sz w:val="24"/>
      <w:szCs w:val="20"/>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Body Text"/>
    <w:basedOn w:val="1"/>
    <w:autoRedefine/>
    <w:qFormat/>
    <w:uiPriority w:val="1"/>
    <w:pPr>
      <w:ind w:left="117"/>
    </w:pPr>
    <w:rPr>
      <w:sz w:val="23"/>
      <w:szCs w:val="23"/>
    </w:rPr>
  </w:style>
  <w:style w:type="paragraph" w:styleId="5">
    <w:name w:val="Body Text Indent 2"/>
    <w:basedOn w:val="1"/>
    <w:autoRedefine/>
    <w:qFormat/>
    <w:uiPriority w:val="0"/>
    <w:pPr>
      <w:spacing w:line="360" w:lineRule="auto"/>
      <w:ind w:firstLine="480" w:firstLineChars="200"/>
    </w:pPr>
    <w:rPr>
      <w:rFonts w:eastAsia="楷体_GB2312"/>
      <w:bCs/>
      <w:sz w:val="24"/>
    </w:rPr>
  </w:style>
  <w:style w:type="paragraph" w:styleId="6">
    <w:name w:val="footer"/>
    <w:basedOn w:val="1"/>
    <w:link w:val="17"/>
    <w:autoRedefine/>
    <w:qFormat/>
    <w:uiPriority w:val="0"/>
    <w:pPr>
      <w:tabs>
        <w:tab w:val="center" w:pos="4153"/>
        <w:tab w:val="right" w:pos="8306"/>
      </w:tabs>
      <w:snapToGrid w:val="0"/>
      <w:jc w:val="left"/>
    </w:pPr>
    <w:rPr>
      <w:sz w:val="18"/>
      <w:szCs w:val="18"/>
    </w:rPr>
  </w:style>
  <w:style w:type="paragraph" w:styleId="7">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table" w:styleId="10">
    <w:name w:val="Table Grid"/>
    <w:basedOn w:val="9"/>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autoRedefine/>
    <w:qFormat/>
    <w:uiPriority w:val="0"/>
    <w:rPr>
      <w:color w:val="444444"/>
      <w:sz w:val="21"/>
      <w:szCs w:val="21"/>
      <w:u w:val="none"/>
    </w:rPr>
  </w:style>
  <w:style w:type="character" w:styleId="13">
    <w:name w:val="Hyperlink"/>
    <w:basedOn w:val="11"/>
    <w:autoRedefine/>
    <w:semiHidden/>
    <w:unhideWhenUsed/>
    <w:qFormat/>
    <w:uiPriority w:val="99"/>
    <w:rPr>
      <w:rFonts w:ascii="微软雅黑" w:hAnsi="微软雅黑" w:eastAsia="微软雅黑" w:cs="微软雅黑"/>
      <w:color w:val="02396F"/>
      <w:u w:val="single"/>
    </w:rPr>
  </w:style>
  <w:style w:type="character" w:styleId="14">
    <w:name w:val="annotation reference"/>
    <w:basedOn w:val="11"/>
    <w:autoRedefine/>
    <w:qFormat/>
    <w:uiPriority w:val="0"/>
    <w:rPr>
      <w:sz w:val="21"/>
      <w:szCs w:val="21"/>
    </w:rPr>
  </w:style>
  <w:style w:type="paragraph" w:customStyle="1" w:styleId="15">
    <w:name w:val="No Spacing"/>
    <w:basedOn w:val="1"/>
    <w:autoRedefine/>
    <w:qFormat/>
    <w:uiPriority w:val="1"/>
    <w:pPr>
      <w:spacing w:after="0" w:line="400" w:lineRule="exact"/>
    </w:pPr>
    <w:rPr>
      <w:rFonts w:eastAsia="宋体"/>
      <w:sz w:val="24"/>
    </w:rPr>
  </w:style>
  <w:style w:type="paragraph" w:customStyle="1" w:styleId="16">
    <w:name w:val="Normal_3"/>
    <w:autoRedefine/>
    <w:qFormat/>
    <w:uiPriority w:val="0"/>
    <w:rPr>
      <w:rFonts w:ascii="Times New Roman" w:hAnsi="Times New Roman" w:eastAsia="Times New Roman" w:cs="Times New Roman"/>
      <w:sz w:val="24"/>
      <w:szCs w:val="24"/>
      <w:lang w:val="en-US" w:eastAsia="zh-CN" w:bidi="ar-SA"/>
    </w:rPr>
  </w:style>
  <w:style w:type="character" w:customStyle="1" w:styleId="17">
    <w:name w:val="页脚 字符"/>
    <w:basedOn w:val="11"/>
    <w:link w:val="6"/>
    <w:autoRedefine/>
    <w:qFormat/>
    <w:uiPriority w:val="0"/>
    <w:rPr>
      <w:rFonts w:asciiTheme="minorHAnsi" w:hAnsiTheme="minorHAnsi" w:eastAsiaTheme="minorEastAsia" w:cstheme="minorBidi"/>
      <w:kern w:val="2"/>
      <w:sz w:val="18"/>
      <w:szCs w:val="18"/>
    </w:rPr>
  </w:style>
  <w:style w:type="paragraph" w:styleId="18">
    <w:name w:val="List Paragraph"/>
    <w:basedOn w:val="1"/>
    <w:qFormat/>
    <w:uiPriority w:val="99"/>
    <w:pPr>
      <w:ind w:firstLine="420" w:firstLineChars="200"/>
    </w:pPr>
  </w:style>
  <w:style w:type="character" w:customStyle="1" w:styleId="19">
    <w:name w:val="hover15"/>
    <w:basedOn w:val="11"/>
    <w:qFormat/>
    <w:uiPriority w:val="0"/>
  </w:style>
  <w:style w:type="paragraph" w:customStyle="1" w:styleId="20">
    <w:name w:val="无间隔1"/>
    <w:basedOn w:val="1"/>
    <w:qFormat/>
    <w:uiPriority w:val="1"/>
    <w:pPr>
      <w:spacing w:line="400" w:lineRule="exact"/>
    </w:pPr>
    <w:rPr>
      <w:rFonts w:ascii="Calibri" w:hAnsi="Calibri"/>
      <w:sz w:val="24"/>
      <w:szCs w:val="22"/>
    </w:rPr>
  </w:style>
  <w:style w:type="paragraph" w:customStyle="1" w:styleId="21">
    <w:name w:val="表格文字"/>
    <w:basedOn w:val="1"/>
    <w:qFormat/>
    <w:uiPriority w:val="0"/>
    <w:pPr>
      <w:spacing w:before="25" w:after="25"/>
      <w:jc w:val="left"/>
    </w:pPr>
    <w:rPr>
      <w:rFonts w:ascii="Calibri" w:hAnsi="Calibri" w:cs="Times New Roman"/>
      <w:spacing w:val="10"/>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7073</Words>
  <Characters>7911</Characters>
  <Lines>55</Lines>
  <Paragraphs>15</Paragraphs>
  <TotalTime>154</TotalTime>
  <ScaleCrop>false</ScaleCrop>
  <LinksUpToDate>false</LinksUpToDate>
  <CharactersWithSpaces>8695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2023-12-26T03:38:00Z</cp:lastPrinted>
  <dcterms:modified xsi:type="dcterms:W3CDTF">2024-02-23T08:35:16Z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493DB46D37854FBB97BA6C655364FCA7</vt:lpwstr>
  </property>
</Properties>
</file>