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乡村医师培训物资采购项目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2024年3月13日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乡村医师培训物资采购项目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乡村医师培训物资采购项目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p>
      <w:pPr>
        <w:pStyle w:val="2"/>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根据乡村医师培训项目的开展需求，现购置一批培训配套教学模具和器械，清单详见附表。</w:t>
      </w: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15</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bookmarkStart w:id="15" w:name="_GoBack"/>
      <w:bookmarkEnd w:id="15"/>
      <w:r>
        <w:rPr>
          <w:rFonts w:hint="eastAsia" w:ascii="仿宋_GB2312" w:eastAsia="仿宋_GB2312"/>
          <w:sz w:val="32"/>
          <w:szCs w:val="32"/>
        </w:rPr>
        <w:t>】</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原件及复印件一份，授权委托书以及被授权人身份证、产品授权书、</w:t>
      </w:r>
      <w:r>
        <w:rPr>
          <w:rFonts w:hint="eastAsia" w:ascii="仿宋_GB2312" w:eastAsia="仿宋_GB2312" w:cs="Times New Roman"/>
          <w:color w:val="FF0000"/>
          <w:sz w:val="32"/>
          <w:szCs w:val="32"/>
          <w:lang w:eastAsia="zh-CN"/>
        </w:rPr>
        <w:t>医疗器械经营许可证。</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5"/>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5"/>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w:t>
            </w:r>
            <w:r>
              <w:rPr>
                <w:rFonts w:hint="eastAsia" w:ascii="宋体" w:hAnsi="宋体" w:cs="宋体"/>
                <w:color w:val="000000" w:themeColor="text1"/>
                <w:szCs w:val="21"/>
                <w:lang w:eastAsia="zh-CN"/>
                <w14:textFill>
                  <w14:solidFill>
                    <w14:schemeClr w14:val="tx1"/>
                  </w14:solidFill>
                </w14:textFill>
              </w:rPr>
              <w:t>（无网采限价的以最低报价为基准价）</w:t>
            </w:r>
            <w:r>
              <w:rPr>
                <w:rFonts w:hint="eastAsia"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0-40分的范围内进行打分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7"/>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根据产品的配送速度在0-5分范围内进行打分</w:t>
            </w:r>
          </w:p>
          <w:p>
            <w:pPr>
              <w:pStyle w:val="2"/>
              <w:numPr>
                <w:ilvl w:val="0"/>
                <w:numId w:val="7"/>
              </w:numPr>
              <w:rPr>
                <w:rFonts w:hint="eastAsia"/>
                <w:lang w:val="en-US" w:eastAsia="zh-CN"/>
              </w:rPr>
            </w:pPr>
            <w:r>
              <w:rPr>
                <w:rFonts w:hint="eastAsia"/>
                <w:lang w:val="en-US" w:eastAsia="zh-CN"/>
              </w:rPr>
              <w:t>根据产品的售后方案在0-3分范围内进行打分</w:t>
            </w:r>
          </w:p>
          <w:p>
            <w:pPr>
              <w:pStyle w:val="2"/>
              <w:numPr>
                <w:ilvl w:val="0"/>
                <w:numId w:val="7"/>
              </w:numPr>
              <w:rPr>
                <w:rFonts w:hint="eastAsia"/>
                <w:lang w:val="en-US" w:eastAsia="zh-CN"/>
              </w:rPr>
            </w:pPr>
            <w:r>
              <w:rPr>
                <w:rFonts w:hint="eastAsia"/>
                <w:lang w:val="en-US" w:eastAsia="zh-CN"/>
              </w:rPr>
              <w:t>根据其他优惠条件在0-2分范围内打分</w:t>
            </w:r>
          </w:p>
        </w:tc>
      </w:tr>
    </w:tbl>
    <w:p>
      <w:pPr>
        <w:pStyle w:val="2"/>
        <w:rPr>
          <w:rFonts w:ascii="黑体" w:hAnsi="黑体" w:eastAsia="黑体" w:cs="黑体"/>
          <w:sz w:val="32"/>
          <w:szCs w:val="32"/>
        </w:rPr>
      </w:pPr>
    </w:p>
    <w:p>
      <w:pPr>
        <w:numPr>
          <w:ilvl w:val="0"/>
          <w:numId w:val="3"/>
        </w:numPr>
        <w:jc w:val="center"/>
        <w:rPr>
          <w:rFonts w:hint="eastAsia" w:ascii="黑体" w:hAnsi="黑体" w:eastAsia="黑体" w:cs="黑体"/>
          <w:sz w:val="32"/>
          <w:szCs w:val="32"/>
        </w:rPr>
      </w:pPr>
      <w:r>
        <w:rPr>
          <w:rFonts w:hint="eastAsia" w:ascii="黑体" w:hAnsi="黑体" w:eastAsia="黑体" w:cs="黑体"/>
          <w:sz w:val="32"/>
          <w:szCs w:val="32"/>
        </w:rPr>
        <w:t>合同条款</w:t>
      </w:r>
    </w:p>
    <w:p>
      <w:pPr>
        <w:numPr>
          <w:ilvl w:val="0"/>
          <w:numId w:val="0"/>
        </w:num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以双方约定为准</w:t>
      </w:r>
      <w:r>
        <w:rPr>
          <w:rFonts w:hint="eastAsia" w:ascii="黑体" w:hAnsi="黑体" w:eastAsia="黑体" w:cs="黑体"/>
          <w:sz w:val="32"/>
          <w:szCs w:val="32"/>
        </w:rPr>
        <w:t xml:space="preserve"> </w:t>
      </w:r>
    </w:p>
    <w:p>
      <w:pPr>
        <w:pStyle w:val="2"/>
        <w:rPr>
          <w:rFonts w:hint="eastAsia" w:ascii="仿宋_GB2312" w:hAnsi="仿宋_GB2312" w:eastAsia="仿宋_GB2312" w:cs="仿宋_GB2312"/>
          <w:b/>
          <w:color w:val="000000"/>
          <w:kern w:val="0"/>
          <w:sz w:val="24"/>
          <w:lang w:bidi="ar"/>
        </w:rPr>
        <w:sectPr>
          <w:headerReference r:id="rId3" w:type="default"/>
          <w:footerReference r:id="rId4" w:type="default"/>
          <w:type w:val="continuous"/>
          <w:pgSz w:w="11906" w:h="16838"/>
          <w:pgMar w:top="1440" w:right="1286" w:bottom="1440" w:left="1440" w:header="720" w:footer="720" w:gutter="0"/>
          <w:cols w:space="720" w:num="1"/>
          <w:formProt w:val="0"/>
          <w:docGrid w:type="lines" w:linePitch="312" w:charSpace="0"/>
        </w:sect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格式自拟（需含单价</w:t>
            </w:r>
            <w:r>
              <w:rPr>
                <w:rFonts w:hint="eastAsia" w:ascii="仿宋" w:hAnsi="仿宋" w:eastAsia="仿宋"/>
                <w:b/>
                <w:color w:val="C00000"/>
                <w:sz w:val="22"/>
                <w:szCs w:val="21"/>
                <w:lang w:val="en-US" w:eastAsia="zh-CN"/>
              </w:rPr>
              <w:t xml:space="preserve">  总价</w:t>
            </w:r>
            <w:r>
              <w:rPr>
                <w:rFonts w:hint="eastAsia" w:ascii="仿宋" w:hAnsi="仿宋" w:eastAsia="仿宋"/>
                <w:b/>
                <w:color w:val="C00000"/>
                <w:sz w:val="22"/>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229"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58360158"/>
      <w:bookmarkStart w:id="1" w:name="_Toc258354146"/>
      <w:bookmarkStart w:id="2" w:name="_Toc337554724"/>
      <w:bookmarkStart w:id="3" w:name="_Toc17030"/>
      <w:bookmarkStart w:id="4" w:name="_Toc248896063"/>
      <w:bookmarkStart w:id="5" w:name="_Toc219626747"/>
      <w:bookmarkStart w:id="6" w:name="_Toc304219257"/>
      <w:bookmarkStart w:id="7" w:name="_Toc261708863"/>
      <w:bookmarkStart w:id="8" w:name="_Toc15313"/>
      <w:bookmarkStart w:id="9" w:name="_Toc337475854"/>
      <w:bookmarkStart w:id="10" w:name="_Toc258333636"/>
      <w:bookmarkStart w:id="11" w:name="_Toc320878640"/>
      <w:bookmarkStart w:id="12" w:name="_Toc258360269"/>
      <w:bookmarkStart w:id="13" w:name="_Toc10762"/>
      <w:bookmarkStart w:id="14" w:name="_Toc9548"/>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2"/>
        <w:rPr>
          <w:rFonts w:ascii="方正小标宋简体" w:eastAsia="方正小标宋简体"/>
          <w:color w:val="000000"/>
          <w:sz w:val="44"/>
          <w:szCs w:val="44"/>
        </w:rPr>
      </w:pPr>
    </w:p>
    <w:p>
      <w:pPr>
        <w:pStyle w:val="2"/>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p>
      <w:pPr>
        <w:pStyle w:val="2"/>
        <w:rPr>
          <w:rFonts w:ascii="黑体" w:eastAsia="黑体"/>
          <w:color w:val="000000"/>
          <w:sz w:val="32"/>
          <w:szCs w:val="32"/>
        </w:rPr>
        <w:sectPr>
          <w:pgSz w:w="11906" w:h="16838"/>
          <w:pgMar w:top="1440" w:right="1800" w:bottom="1440" w:left="1800" w:header="851" w:footer="992" w:gutter="0"/>
          <w:pgNumType w:fmt="decimal"/>
          <w:cols w:space="425" w:num="1"/>
          <w:docGrid w:type="lines" w:linePitch="312" w:charSpace="0"/>
        </w:sectPr>
      </w:pPr>
    </w:p>
    <w:p>
      <w:pPr>
        <w:pStyle w:val="2"/>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pStyle w:val="16"/>
        <w:rPr>
          <w:rFonts w:hint="default" w:eastAsia="仿宋_GB2312"/>
          <w:lang w:val="en-US" w:eastAsia="zh-CN"/>
        </w:rPr>
      </w:pPr>
      <w:r>
        <w:rPr>
          <w:rFonts w:hint="eastAsia" w:ascii="仿宋_GB2312" w:hAnsi="宋体" w:eastAsia="仿宋_GB2312"/>
          <w:color w:val="000000"/>
          <w:sz w:val="32"/>
          <w:szCs w:val="32"/>
          <w:lang w:val="en-US" w:eastAsia="zh-CN"/>
        </w:rPr>
        <w:t xml:space="preserve">        公司名称：</w:t>
      </w: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16"/>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16"/>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16"/>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910"/>
        <w:tab w:val="clear" w:pos="8306"/>
      </w:tabs>
      <w:rPr>
        <w:rFonts w:hint="eastAsia"/>
        <w:lang w:eastAsia="zh-CN"/>
      </w:rPr>
    </w:pPr>
    <w:r>
      <w:rPr>
        <w:rFonts w:hint="eastAsia"/>
        <w:snapToGrid w:val="0"/>
      </w:rPr>
      <w:t>第</w:t>
    </w:r>
    <w:r>
      <w:rPr>
        <w:snapToGrid w:val="0"/>
      </w:rPr>
      <w:t xml:space="preserv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rPr>
        <w:snapToGrid w:val="0"/>
      </w:rPr>
      <w:t xml:space="preserve"> </w:t>
    </w:r>
    <w:r>
      <w:rPr>
        <w:rFonts w:hint="eastAsia"/>
        <w:snapToGrid w:val="0"/>
      </w:rPr>
      <w:t>页</w:t>
    </w:r>
    <w:r>
      <w:rPr>
        <w:snapToGrid w:val="0"/>
      </w:rPr>
      <w:t xml:space="preserve"> </w:t>
    </w:r>
    <w:r>
      <w:rPr>
        <w:rFonts w:hint="eastAsia"/>
        <w:snapToGrid w:val="0"/>
      </w:rPr>
      <w:t>共</w:t>
    </w:r>
    <w:r>
      <w:rPr>
        <w:snapToGrid w:val="0"/>
      </w:rPr>
      <w:fldChar w:fldCharType="begin"/>
    </w:r>
    <w:r>
      <w:rPr>
        <w:snapToGrid w:val="0"/>
      </w:rPr>
      <w:instrText xml:space="preserve"> NUMPAGES </w:instrText>
    </w:r>
    <w:r>
      <w:rPr>
        <w:snapToGrid w:val="0"/>
      </w:rPr>
      <w:fldChar w:fldCharType="separate"/>
    </w:r>
    <w:r>
      <w:rPr>
        <w:snapToGrid w:val="0"/>
      </w:rPr>
      <w:t>7</w:t>
    </w:r>
    <w:r>
      <w:rPr>
        <w:snapToGrid w:val="0"/>
      </w:rPr>
      <w:fldChar w:fldCharType="end"/>
    </w:r>
    <w:r>
      <w:rPr>
        <w:rFonts w:hint="eastAsia"/>
        <w:snapToGrid w:val="0"/>
      </w:rPr>
      <w:t>页</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55DFCF8B"/>
    <w:multiLevelType w:val="singleLevel"/>
    <w:tmpl w:val="55DFCF8B"/>
    <w:lvl w:ilvl="0" w:tentative="0">
      <w:start w:val="1"/>
      <w:numFmt w:val="decimal"/>
      <w:lvlText w:val="%1."/>
      <w:lvlJc w:val="left"/>
      <w:pPr>
        <w:tabs>
          <w:tab w:val="left" w:pos="312"/>
        </w:tabs>
      </w:p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C5225E"/>
    <w:rsid w:val="03C05FE9"/>
    <w:rsid w:val="041C0681"/>
    <w:rsid w:val="045C4934"/>
    <w:rsid w:val="060362D9"/>
    <w:rsid w:val="06AB0CBE"/>
    <w:rsid w:val="07115D57"/>
    <w:rsid w:val="07480850"/>
    <w:rsid w:val="07A779E9"/>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BB55C9"/>
    <w:rsid w:val="13C5199E"/>
    <w:rsid w:val="14682D8B"/>
    <w:rsid w:val="16A35C46"/>
    <w:rsid w:val="170D04F7"/>
    <w:rsid w:val="17D81E85"/>
    <w:rsid w:val="186D0D29"/>
    <w:rsid w:val="188744A6"/>
    <w:rsid w:val="1965314B"/>
    <w:rsid w:val="1A0C71E7"/>
    <w:rsid w:val="1A257B62"/>
    <w:rsid w:val="1B030752"/>
    <w:rsid w:val="1B304823"/>
    <w:rsid w:val="1BCA7DF5"/>
    <w:rsid w:val="1C900C49"/>
    <w:rsid w:val="1D5D013B"/>
    <w:rsid w:val="1D995826"/>
    <w:rsid w:val="1E4C6245"/>
    <w:rsid w:val="1F1D4095"/>
    <w:rsid w:val="1FAD5926"/>
    <w:rsid w:val="22023BDE"/>
    <w:rsid w:val="22401398"/>
    <w:rsid w:val="22C53CB9"/>
    <w:rsid w:val="24262477"/>
    <w:rsid w:val="245F44FD"/>
    <w:rsid w:val="246624B2"/>
    <w:rsid w:val="24DF7354"/>
    <w:rsid w:val="24FE3AD7"/>
    <w:rsid w:val="25E13CF1"/>
    <w:rsid w:val="2643733F"/>
    <w:rsid w:val="264A511E"/>
    <w:rsid w:val="278100C0"/>
    <w:rsid w:val="281A4847"/>
    <w:rsid w:val="288B4898"/>
    <w:rsid w:val="28AE7436"/>
    <w:rsid w:val="2A7E0BB7"/>
    <w:rsid w:val="2A826BC7"/>
    <w:rsid w:val="2AE15DC7"/>
    <w:rsid w:val="2B0A7B44"/>
    <w:rsid w:val="2CC10CAE"/>
    <w:rsid w:val="2DD96E57"/>
    <w:rsid w:val="2EA25753"/>
    <w:rsid w:val="2ED21247"/>
    <w:rsid w:val="2F632DBF"/>
    <w:rsid w:val="30217C48"/>
    <w:rsid w:val="311B0235"/>
    <w:rsid w:val="31384F13"/>
    <w:rsid w:val="31827FC3"/>
    <w:rsid w:val="32367AE2"/>
    <w:rsid w:val="33F956F6"/>
    <w:rsid w:val="351849C1"/>
    <w:rsid w:val="35235DD9"/>
    <w:rsid w:val="355D343E"/>
    <w:rsid w:val="35803DCD"/>
    <w:rsid w:val="358D0D69"/>
    <w:rsid w:val="359022EB"/>
    <w:rsid w:val="36777BFB"/>
    <w:rsid w:val="384A7AD5"/>
    <w:rsid w:val="39CF66B5"/>
    <w:rsid w:val="3A3A4AA9"/>
    <w:rsid w:val="3AD243FA"/>
    <w:rsid w:val="3B1111E4"/>
    <w:rsid w:val="3B2A4846"/>
    <w:rsid w:val="3B5373B6"/>
    <w:rsid w:val="3B677688"/>
    <w:rsid w:val="3C8F1C55"/>
    <w:rsid w:val="3CCF593D"/>
    <w:rsid w:val="3DA0606C"/>
    <w:rsid w:val="3DEC493C"/>
    <w:rsid w:val="3EC01209"/>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A2A20B9"/>
    <w:rsid w:val="4AAE12AF"/>
    <w:rsid w:val="4B4638AD"/>
    <w:rsid w:val="4B70660F"/>
    <w:rsid w:val="4B7C13C2"/>
    <w:rsid w:val="4B9C1C97"/>
    <w:rsid w:val="4BC500AA"/>
    <w:rsid w:val="4C1C5AD5"/>
    <w:rsid w:val="4FCE5CD6"/>
    <w:rsid w:val="4FF857B7"/>
    <w:rsid w:val="503F3FE4"/>
    <w:rsid w:val="51412A8B"/>
    <w:rsid w:val="514F77D3"/>
    <w:rsid w:val="533D08A8"/>
    <w:rsid w:val="53501B3C"/>
    <w:rsid w:val="53C2558E"/>
    <w:rsid w:val="53EC32EF"/>
    <w:rsid w:val="550B217C"/>
    <w:rsid w:val="55803735"/>
    <w:rsid w:val="563E288F"/>
    <w:rsid w:val="563F1F11"/>
    <w:rsid w:val="57162389"/>
    <w:rsid w:val="57575861"/>
    <w:rsid w:val="5AD50E25"/>
    <w:rsid w:val="5B736C6D"/>
    <w:rsid w:val="5C0B1608"/>
    <w:rsid w:val="5CEA2A63"/>
    <w:rsid w:val="5D327E39"/>
    <w:rsid w:val="5D4D3632"/>
    <w:rsid w:val="5ED90E8F"/>
    <w:rsid w:val="60247155"/>
    <w:rsid w:val="603040BB"/>
    <w:rsid w:val="61412A26"/>
    <w:rsid w:val="615523A0"/>
    <w:rsid w:val="617A4806"/>
    <w:rsid w:val="61A05A1B"/>
    <w:rsid w:val="649D2897"/>
    <w:rsid w:val="64BF3E0B"/>
    <w:rsid w:val="64E26821"/>
    <w:rsid w:val="650A5D90"/>
    <w:rsid w:val="65207F71"/>
    <w:rsid w:val="66016CC0"/>
    <w:rsid w:val="67C71CC5"/>
    <w:rsid w:val="695C7637"/>
    <w:rsid w:val="6A3805EE"/>
    <w:rsid w:val="6A67750E"/>
    <w:rsid w:val="6BDA23AB"/>
    <w:rsid w:val="6BF3161E"/>
    <w:rsid w:val="6CD8518D"/>
    <w:rsid w:val="6ECA7999"/>
    <w:rsid w:val="6F7B0CA4"/>
    <w:rsid w:val="6F8E4227"/>
    <w:rsid w:val="6FEC0000"/>
    <w:rsid w:val="70201765"/>
    <w:rsid w:val="70E04A7D"/>
    <w:rsid w:val="70F03E6A"/>
    <w:rsid w:val="71B367CA"/>
    <w:rsid w:val="72AF20B0"/>
    <w:rsid w:val="73B95B82"/>
    <w:rsid w:val="73BA7E96"/>
    <w:rsid w:val="745F5922"/>
    <w:rsid w:val="75441CAA"/>
    <w:rsid w:val="777F175A"/>
    <w:rsid w:val="77F35741"/>
    <w:rsid w:val="78481C82"/>
    <w:rsid w:val="78BC0632"/>
    <w:rsid w:val="78BE0AF1"/>
    <w:rsid w:val="792701E6"/>
    <w:rsid w:val="798E357B"/>
    <w:rsid w:val="79D27142"/>
    <w:rsid w:val="7A8647EE"/>
    <w:rsid w:val="7AFC68A2"/>
    <w:rsid w:val="7B655EDF"/>
    <w:rsid w:val="7BC97F92"/>
    <w:rsid w:val="7C6846EC"/>
    <w:rsid w:val="7CF966C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autoRedefine/>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No Spacing"/>
    <w:basedOn w:val="1"/>
    <w:autoRedefine/>
    <w:qFormat/>
    <w:uiPriority w:val="1"/>
    <w:pPr>
      <w:spacing w:after="0" w:line="400" w:lineRule="exact"/>
    </w:pPr>
    <w:rPr>
      <w:rFonts w:eastAsia="宋体"/>
      <w:sz w:val="24"/>
    </w:rPr>
  </w:style>
  <w:style w:type="paragraph" w:styleId="4">
    <w:name w:val="Normal Indent"/>
    <w:basedOn w:val="1"/>
    <w:autoRedefine/>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autoRedefine/>
    <w:qFormat/>
    <w:uiPriority w:val="0"/>
    <w:pPr>
      <w:jc w:val="left"/>
    </w:pPr>
  </w:style>
  <w:style w:type="paragraph" w:styleId="6">
    <w:name w:val="Body Text"/>
    <w:basedOn w:val="1"/>
    <w:autoRedefine/>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8"/>
    <w:autoRedefine/>
    <w:qFormat/>
    <w:uiPriority w:val="0"/>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444444"/>
      <w:sz w:val="21"/>
      <w:szCs w:val="21"/>
      <w:u w:val="none"/>
    </w:rPr>
  </w:style>
  <w:style w:type="character" w:styleId="14">
    <w:name w:val="Hyperlink"/>
    <w:basedOn w:val="12"/>
    <w:autoRedefine/>
    <w:semiHidden/>
    <w:unhideWhenUsed/>
    <w:qFormat/>
    <w:uiPriority w:val="99"/>
    <w:rPr>
      <w:rFonts w:ascii="微软雅黑" w:hAnsi="微软雅黑" w:eastAsia="微软雅黑" w:cs="微软雅黑"/>
      <w:color w:val="02396F"/>
      <w:u w:val="single"/>
    </w:rPr>
  </w:style>
  <w:style w:type="character" w:styleId="15">
    <w:name w:val="annotation reference"/>
    <w:basedOn w:val="12"/>
    <w:autoRedefine/>
    <w:qFormat/>
    <w:uiPriority w:val="0"/>
    <w:rPr>
      <w:sz w:val="21"/>
      <w:szCs w:val="21"/>
    </w:rPr>
  </w:style>
  <w:style w:type="paragraph" w:customStyle="1" w:styleId="16">
    <w:name w:val="表格文字"/>
    <w:basedOn w:val="1"/>
    <w:autoRedefine/>
    <w:qFormat/>
    <w:uiPriority w:val="0"/>
    <w:pPr>
      <w:spacing w:before="25" w:after="25"/>
      <w:jc w:val="left"/>
    </w:pPr>
    <w:rPr>
      <w:rFonts w:ascii="Calibri" w:hAnsi="Calibri" w:cs="Times New Roman"/>
      <w:spacing w:val="10"/>
      <w:kern w:val="0"/>
      <w:sz w:val="24"/>
    </w:rPr>
  </w:style>
  <w:style w:type="paragraph" w:customStyle="1" w:styleId="17">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8">
    <w:name w:val="页脚 字符"/>
    <w:basedOn w:val="12"/>
    <w:link w:val="7"/>
    <w:autoRedefine/>
    <w:qFormat/>
    <w:uiPriority w:val="0"/>
    <w:rPr>
      <w:rFonts w:asciiTheme="minorHAnsi" w:hAnsiTheme="minorHAnsi" w:eastAsiaTheme="minorEastAsia" w:cstheme="minorBidi"/>
      <w:kern w:val="2"/>
      <w:sz w:val="18"/>
      <w:szCs w:val="18"/>
    </w:rPr>
  </w:style>
  <w:style w:type="paragraph" w:styleId="19">
    <w:name w:val="List Paragraph"/>
    <w:basedOn w:val="1"/>
    <w:autoRedefine/>
    <w:qFormat/>
    <w:uiPriority w:val="99"/>
    <w:pPr>
      <w:ind w:firstLine="420" w:firstLineChars="200"/>
    </w:pPr>
  </w:style>
  <w:style w:type="character" w:customStyle="1" w:styleId="20">
    <w:name w:val="hover15"/>
    <w:basedOn w:val="12"/>
    <w:autoRedefine/>
    <w:qFormat/>
    <w:uiPriority w:val="0"/>
  </w:style>
  <w:style w:type="paragraph" w:customStyle="1" w:styleId="21">
    <w:name w:val="无间隔1"/>
    <w:basedOn w:val="1"/>
    <w:autoRedefine/>
    <w:qFormat/>
    <w:uiPriority w:val="1"/>
    <w:pPr>
      <w:spacing w:line="400" w:lineRule="exact"/>
    </w:pPr>
    <w:rPr>
      <w:rFonts w:ascii="Calibri" w:hAnsi="Calibri"/>
      <w:sz w:val="24"/>
      <w:szCs w:val="22"/>
    </w:rPr>
  </w:style>
  <w:style w:type="character" w:customStyle="1" w:styleId="22">
    <w:name w:val="font21"/>
    <w:basedOn w:val="12"/>
    <w:autoRedefine/>
    <w:qFormat/>
    <w:uiPriority w:val="0"/>
    <w:rPr>
      <w:rFonts w:hint="eastAsia" w:ascii="宋体" w:hAnsi="宋体" w:eastAsia="宋体" w:cs="宋体"/>
      <w:color w:val="FF0000"/>
      <w:sz w:val="24"/>
      <w:szCs w:val="24"/>
      <w:u w:val="none"/>
    </w:rPr>
  </w:style>
  <w:style w:type="character" w:customStyle="1" w:styleId="23">
    <w:name w:val="font61"/>
    <w:basedOn w:val="12"/>
    <w:autoRedefine/>
    <w:qFormat/>
    <w:uiPriority w:val="0"/>
    <w:rPr>
      <w:rFonts w:hint="eastAsia" w:ascii="宋体" w:hAnsi="宋体" w:eastAsia="宋体" w:cs="宋体"/>
      <w:color w:val="000000"/>
      <w:sz w:val="18"/>
      <w:szCs w:val="18"/>
      <w:u w:val="none"/>
    </w:rPr>
  </w:style>
  <w:style w:type="character" w:customStyle="1" w:styleId="24">
    <w:name w:val="font91"/>
    <w:basedOn w:val="12"/>
    <w:autoRedefine/>
    <w:qFormat/>
    <w:uiPriority w:val="0"/>
    <w:rPr>
      <w:rFonts w:hint="eastAsia" w:ascii="宋体" w:hAnsi="宋体" w:eastAsia="宋体" w:cs="宋体"/>
      <w:color w:val="FF0000"/>
      <w:sz w:val="18"/>
      <w:szCs w:val="18"/>
      <w:u w:val="none"/>
    </w:rPr>
  </w:style>
  <w:style w:type="character" w:customStyle="1" w:styleId="25">
    <w:name w:val="font112"/>
    <w:basedOn w:val="12"/>
    <w:autoRedefine/>
    <w:qFormat/>
    <w:uiPriority w:val="0"/>
    <w:rPr>
      <w:rFonts w:hint="eastAsia" w:ascii="宋体" w:hAnsi="宋体" w:eastAsia="宋体" w:cs="宋体"/>
      <w:color w:val="000000"/>
      <w:sz w:val="18"/>
      <w:szCs w:val="18"/>
      <w:u w:val="none"/>
    </w:rPr>
  </w:style>
  <w:style w:type="character" w:customStyle="1" w:styleId="26">
    <w:name w:val="font11"/>
    <w:basedOn w:val="12"/>
    <w:autoRedefine/>
    <w:qFormat/>
    <w:uiPriority w:val="0"/>
    <w:rPr>
      <w:rFonts w:hint="eastAsia" w:ascii="黑体" w:hAnsi="宋体" w:eastAsia="黑体" w:cs="黑体"/>
      <w:color w:val="000000"/>
      <w:sz w:val="21"/>
      <w:szCs w:val="21"/>
      <w:u w:val="none"/>
    </w:rPr>
  </w:style>
  <w:style w:type="character" w:customStyle="1" w:styleId="27">
    <w:name w:val="font41"/>
    <w:basedOn w:val="12"/>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7739</Words>
  <Characters>8000</Characters>
  <Lines>55</Lines>
  <Paragraphs>15</Paragraphs>
  <TotalTime>14</TotalTime>
  <ScaleCrop>false</ScaleCrop>
  <LinksUpToDate>false</LinksUpToDate>
  <CharactersWithSpaces>8790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2023-03-27T02:27:00Z</cp:lastPrinted>
  <dcterms:modified xsi:type="dcterms:W3CDTF">2024-03-15T02:17:34Z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493DB46D37854FBB97BA6C655364FCA7</vt:lpwstr>
  </property>
</Properties>
</file>